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AE462">
      <w:pPr>
        <w:numPr>
          <w:ilvl w:val="0"/>
          <w:numId w:val="0"/>
        </w:numPr>
        <w:jc w:val="center"/>
        <w:rPr>
          <w:rFonts w:hint="default"/>
          <w:b/>
          <w:bCs/>
          <w:sz w:val="44"/>
          <w:szCs w:val="44"/>
          <w:lang w:val="en-US" w:eastAsia="zh-CN"/>
        </w:rPr>
      </w:pPr>
      <w:r>
        <w:rPr>
          <w:rFonts w:hint="eastAsia"/>
          <w:b/>
          <w:bCs/>
          <w:sz w:val="44"/>
          <w:szCs w:val="44"/>
          <w:lang w:val="en-US" w:eastAsia="zh-CN"/>
        </w:rPr>
        <w:t xml:space="preserve"> </w:t>
      </w:r>
    </w:p>
    <w:p w14:paraId="35EA0735">
      <w:pPr>
        <w:numPr>
          <w:ilvl w:val="0"/>
          <w:numId w:val="0"/>
        </w:numPr>
        <w:jc w:val="center"/>
        <w:rPr>
          <w:rFonts w:hint="eastAsia"/>
          <w:b/>
          <w:bCs/>
          <w:sz w:val="44"/>
          <w:szCs w:val="44"/>
          <w:lang w:val="en-US" w:eastAsia="zh-CN"/>
        </w:rPr>
      </w:pPr>
      <w:r>
        <w:rPr>
          <w:rFonts w:hint="eastAsia"/>
          <w:b/>
          <w:bCs/>
          <w:sz w:val="44"/>
          <w:szCs w:val="44"/>
          <w:lang w:val="en-US" w:eastAsia="zh-CN"/>
        </w:rPr>
        <w:t>鄂尔多斯市中心医院</w:t>
      </w:r>
    </w:p>
    <w:p w14:paraId="2447C15E">
      <w:pPr>
        <w:numPr>
          <w:ilvl w:val="0"/>
          <w:numId w:val="0"/>
        </w:numPr>
        <w:jc w:val="center"/>
        <w:rPr>
          <w:rFonts w:hint="eastAsia"/>
          <w:b/>
          <w:bCs/>
          <w:sz w:val="44"/>
          <w:szCs w:val="44"/>
          <w:lang w:val="en-US" w:eastAsia="zh-CN"/>
        </w:rPr>
      </w:pPr>
      <w:r>
        <w:rPr>
          <w:rFonts w:hint="eastAsia"/>
          <w:b/>
          <w:bCs/>
          <w:sz w:val="44"/>
          <w:szCs w:val="44"/>
          <w:lang w:val="en-US" w:eastAsia="zh-CN"/>
        </w:rPr>
        <w:t>（内蒙古自治区超声影像研究所）</w:t>
      </w:r>
    </w:p>
    <w:p w14:paraId="3463497D">
      <w:pPr>
        <w:numPr>
          <w:ilvl w:val="0"/>
          <w:numId w:val="0"/>
        </w:numPr>
        <w:jc w:val="center"/>
        <w:rPr>
          <w:rFonts w:hint="eastAsia"/>
          <w:b/>
          <w:bCs/>
          <w:sz w:val="44"/>
          <w:szCs w:val="44"/>
          <w:lang w:val="en-US" w:eastAsia="zh-CN"/>
        </w:rPr>
      </w:pPr>
    </w:p>
    <w:p w14:paraId="0349D5DF">
      <w:pPr>
        <w:numPr>
          <w:ilvl w:val="0"/>
          <w:numId w:val="0"/>
        </w:numPr>
        <w:jc w:val="center"/>
        <w:rPr>
          <w:rFonts w:hint="eastAsia"/>
          <w:b/>
          <w:bCs/>
          <w:sz w:val="44"/>
          <w:szCs w:val="44"/>
          <w:lang w:val="en-US" w:eastAsia="zh-CN"/>
        </w:rPr>
      </w:pPr>
    </w:p>
    <w:p w14:paraId="3E864B5F">
      <w:pPr>
        <w:numPr>
          <w:ilvl w:val="0"/>
          <w:numId w:val="0"/>
        </w:numPr>
        <w:jc w:val="center"/>
        <w:rPr>
          <w:rFonts w:hint="default"/>
          <w:b/>
          <w:bCs/>
          <w:sz w:val="44"/>
          <w:szCs w:val="44"/>
          <w:lang w:val="en-US" w:eastAsia="zh-CN"/>
        </w:rPr>
      </w:pPr>
      <w:r>
        <w:rPr>
          <w:rFonts w:hint="eastAsia"/>
          <w:b/>
          <w:bCs/>
          <w:sz w:val="44"/>
          <w:szCs w:val="44"/>
          <w:lang w:val="en-US" w:eastAsia="zh-CN"/>
        </w:rPr>
        <w:t>院内议价采购文件</w:t>
      </w:r>
    </w:p>
    <w:p w14:paraId="04EAEF67">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7"/>
                    <a:stretch>
                      <a:fillRect/>
                    </a:stretch>
                  </pic:blipFill>
                  <pic:spPr>
                    <a:xfrm>
                      <a:off x="0" y="0"/>
                      <a:ext cx="2570480" cy="2570480"/>
                    </a:xfrm>
                    <a:prstGeom prst="rect">
                      <a:avLst/>
                    </a:prstGeom>
                  </pic:spPr>
                </pic:pic>
              </a:graphicData>
            </a:graphic>
          </wp:inline>
        </w:drawing>
      </w:r>
    </w:p>
    <w:p w14:paraId="7DF4E7D0">
      <w:pPr>
        <w:numPr>
          <w:ilvl w:val="0"/>
          <w:numId w:val="0"/>
        </w:numPr>
        <w:rPr>
          <w:rFonts w:hint="eastAsia"/>
          <w:lang w:val="en-US" w:eastAsia="zh-CN"/>
        </w:rPr>
      </w:pPr>
      <w:r>
        <w:rPr>
          <w:rFonts w:hint="eastAsia"/>
          <w:lang w:val="en-US" w:eastAsia="zh-CN"/>
        </w:rPr>
        <w:t xml:space="preserve">                          </w:t>
      </w:r>
    </w:p>
    <w:p w14:paraId="21426947">
      <w:pPr>
        <w:numPr>
          <w:ilvl w:val="0"/>
          <w:numId w:val="0"/>
        </w:numPr>
        <w:rPr>
          <w:rFonts w:hint="eastAsia"/>
          <w:lang w:val="en-US" w:eastAsia="zh-CN"/>
        </w:rPr>
      </w:pPr>
    </w:p>
    <w:p w14:paraId="26EB07F4">
      <w:pPr>
        <w:numPr>
          <w:ilvl w:val="0"/>
          <w:numId w:val="0"/>
        </w:numPr>
        <w:rPr>
          <w:rFonts w:hint="eastAsia"/>
          <w:lang w:val="en-US" w:eastAsia="zh-CN"/>
        </w:rPr>
      </w:pPr>
    </w:p>
    <w:p w14:paraId="5F4CCA3D">
      <w:pPr>
        <w:numPr>
          <w:ilvl w:val="0"/>
          <w:numId w:val="0"/>
        </w:numPr>
        <w:rPr>
          <w:rFonts w:hint="eastAsia"/>
          <w:lang w:val="en-US" w:eastAsia="zh-CN"/>
        </w:rPr>
      </w:pPr>
    </w:p>
    <w:p w14:paraId="31128206">
      <w:pPr>
        <w:numPr>
          <w:ilvl w:val="0"/>
          <w:numId w:val="0"/>
        </w:numPr>
        <w:rPr>
          <w:rFonts w:hint="eastAsia"/>
          <w:lang w:val="en-US" w:eastAsia="zh-CN"/>
        </w:rPr>
      </w:pPr>
    </w:p>
    <w:p w14:paraId="055A3234">
      <w:pPr>
        <w:numPr>
          <w:ilvl w:val="0"/>
          <w:numId w:val="0"/>
        </w:numPr>
        <w:rPr>
          <w:rFonts w:hint="eastAsia"/>
          <w:lang w:val="en-US" w:eastAsia="zh-CN"/>
        </w:rPr>
      </w:pPr>
    </w:p>
    <w:p w14:paraId="12628E4F">
      <w:pPr>
        <w:numPr>
          <w:ilvl w:val="0"/>
          <w:numId w:val="0"/>
        </w:numPr>
        <w:rPr>
          <w:rFonts w:hint="eastAsia"/>
          <w:lang w:val="en-US" w:eastAsia="zh-CN"/>
        </w:rPr>
      </w:pPr>
    </w:p>
    <w:p w14:paraId="3428CCE5">
      <w:pPr>
        <w:numPr>
          <w:ilvl w:val="0"/>
          <w:numId w:val="0"/>
        </w:numPr>
        <w:ind w:firstLine="4200" w:firstLineChars="1500"/>
        <w:rPr>
          <w:rFonts w:hint="eastAsia"/>
          <w:b w:val="0"/>
          <w:bCs w:val="0"/>
          <w:sz w:val="28"/>
          <w:szCs w:val="28"/>
          <w:lang w:val="en-US" w:eastAsia="zh-CN"/>
        </w:rPr>
      </w:pPr>
    </w:p>
    <w:p w14:paraId="2756ADF8">
      <w:pPr>
        <w:jc w:val="center"/>
        <w:rPr>
          <w:rFonts w:hint="eastAsia"/>
          <w:sz w:val="36"/>
          <w:szCs w:val="36"/>
          <w:lang w:val="en-US" w:eastAsia="zh-CN"/>
        </w:rPr>
      </w:pPr>
      <w:r>
        <w:rPr>
          <w:rFonts w:hint="eastAsia" w:ascii="宋体" w:hAnsi="宋体" w:eastAsia="宋体" w:cs="宋体"/>
          <w:b/>
          <w:i w:val="0"/>
          <w:caps/>
          <w:color w:val="333333"/>
          <w:spacing w:val="0"/>
          <w:sz w:val="36"/>
          <w:szCs w:val="36"/>
          <w:lang w:val="en-US" w:eastAsia="zh-CN"/>
        </w:rPr>
        <w:t>消防器材采购项目</w:t>
      </w:r>
    </w:p>
    <w:p w14:paraId="3BDAA938">
      <w:pPr>
        <w:numPr>
          <w:ilvl w:val="0"/>
          <w:numId w:val="0"/>
        </w:numPr>
        <w:jc w:val="center"/>
        <w:rPr>
          <w:rFonts w:hint="default"/>
          <w:b/>
          <w:bCs/>
          <w:sz w:val="36"/>
          <w:szCs w:val="36"/>
          <w:lang w:val="en-US" w:eastAsia="zh-CN"/>
        </w:rPr>
      </w:pPr>
      <w:r>
        <w:rPr>
          <w:rFonts w:hint="eastAsia"/>
          <w:b/>
          <w:bCs/>
          <w:sz w:val="36"/>
          <w:szCs w:val="36"/>
          <w:lang w:val="en-US" w:eastAsia="zh-CN"/>
        </w:rPr>
        <w:t>2026年10月15日</w:t>
      </w:r>
    </w:p>
    <w:p w14:paraId="2A1326D9">
      <w:pPr>
        <w:numPr>
          <w:ilvl w:val="0"/>
          <w:numId w:val="0"/>
        </w:numPr>
        <w:rPr>
          <w:rFonts w:hint="default"/>
          <w:b/>
          <w:bCs/>
          <w:sz w:val="28"/>
          <w:szCs w:val="28"/>
          <w:lang w:val="en-US" w:eastAsia="zh-CN"/>
        </w:rPr>
      </w:pPr>
      <w:r>
        <w:rPr>
          <w:rFonts w:hint="eastAsia"/>
          <w:b/>
          <w:bCs/>
          <w:sz w:val="28"/>
          <w:szCs w:val="28"/>
          <w:lang w:val="en-US" w:eastAsia="zh-CN"/>
        </w:rPr>
        <w:t xml:space="preserve">  </w:t>
      </w:r>
    </w:p>
    <w:p w14:paraId="1A1BF3AE">
      <w:pPr>
        <w:numPr>
          <w:ilvl w:val="0"/>
          <w:numId w:val="0"/>
        </w:numPr>
        <w:spacing w:line="360" w:lineRule="auto"/>
        <w:jc w:val="left"/>
        <w:rPr>
          <w:rFonts w:hint="eastAsia" w:hAnsi="宋体"/>
          <w:sz w:val="24"/>
          <w:szCs w:val="24"/>
        </w:rPr>
      </w:pPr>
    </w:p>
    <w:p w14:paraId="0A6298E7">
      <w:pPr>
        <w:numPr>
          <w:ilvl w:val="0"/>
          <w:numId w:val="0"/>
        </w:numPr>
        <w:spacing w:line="360" w:lineRule="auto"/>
        <w:jc w:val="left"/>
        <w:rPr>
          <w:rFonts w:hint="eastAsia" w:hAnsi="宋体"/>
          <w:sz w:val="24"/>
          <w:szCs w:val="24"/>
        </w:rPr>
      </w:pPr>
    </w:p>
    <w:p w14:paraId="58A220FD">
      <w:pPr>
        <w:numPr>
          <w:ilvl w:val="0"/>
          <w:numId w:val="0"/>
        </w:numPr>
        <w:spacing w:line="360" w:lineRule="auto"/>
        <w:jc w:val="left"/>
        <w:rPr>
          <w:rFonts w:hint="eastAsia" w:hAnsi="宋体"/>
          <w:sz w:val="24"/>
          <w:szCs w:val="24"/>
        </w:rPr>
      </w:pPr>
    </w:p>
    <w:p w14:paraId="77A0B8D5">
      <w:pPr>
        <w:numPr>
          <w:ilvl w:val="0"/>
          <w:numId w:val="0"/>
        </w:numPr>
        <w:spacing w:line="360" w:lineRule="auto"/>
        <w:jc w:val="left"/>
        <w:rPr>
          <w:rFonts w:hint="eastAsia" w:hAnsi="宋体"/>
          <w:sz w:val="24"/>
          <w:szCs w:val="24"/>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1C0B316">
      <w:pPr>
        <w:numPr>
          <w:ilvl w:val="0"/>
          <w:numId w:val="0"/>
        </w:numPr>
        <w:spacing w:line="360" w:lineRule="auto"/>
        <w:jc w:val="left"/>
        <w:rPr>
          <w:rFonts w:hint="eastAsia" w:hAnsi="宋体"/>
          <w:sz w:val="24"/>
          <w:szCs w:val="24"/>
          <w:lang w:val="en-US" w:eastAsia="zh-CN"/>
        </w:rPr>
      </w:pPr>
    </w:p>
    <w:p w14:paraId="634DEB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kern w:val="2"/>
          <w:sz w:val="36"/>
          <w:szCs w:val="36"/>
          <w:lang w:val="en-US" w:eastAsia="zh-CN" w:bidi="ar-SA"/>
        </w:rPr>
        <w:t>第一章</w:t>
      </w:r>
      <w:r>
        <w:rPr>
          <w:rFonts w:hint="eastAsia" w:ascii="宋体" w:hAnsi="宋体" w:eastAsia="宋体" w:cs="宋体"/>
          <w:b/>
          <w:bCs/>
          <w:sz w:val="36"/>
          <w:szCs w:val="36"/>
          <w:lang w:val="en-US" w:eastAsia="zh-CN"/>
        </w:rPr>
        <w:t>项目信息</w:t>
      </w:r>
    </w:p>
    <w:p w14:paraId="04B624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8102E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7"/>
        <w:tblW w:w="84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9"/>
        <w:gridCol w:w="2215"/>
        <w:gridCol w:w="1553"/>
        <w:gridCol w:w="826"/>
        <w:gridCol w:w="2934"/>
      </w:tblGrid>
      <w:tr w14:paraId="48EBA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939" w:type="dxa"/>
            <w:vAlign w:val="center"/>
          </w:tcPr>
          <w:p w14:paraId="7B8D7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215" w:type="dxa"/>
            <w:vAlign w:val="center"/>
          </w:tcPr>
          <w:p w14:paraId="331381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553" w:type="dxa"/>
            <w:vAlign w:val="center"/>
          </w:tcPr>
          <w:p w14:paraId="0E21C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826" w:type="dxa"/>
            <w:vAlign w:val="center"/>
          </w:tcPr>
          <w:p w14:paraId="462F2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2934" w:type="dxa"/>
            <w:vAlign w:val="center"/>
          </w:tcPr>
          <w:p w14:paraId="334B3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预算总价（元）</w:t>
            </w:r>
          </w:p>
        </w:tc>
      </w:tr>
      <w:tr w14:paraId="0352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939" w:type="dxa"/>
            <w:vAlign w:val="center"/>
          </w:tcPr>
          <w:p w14:paraId="27810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215" w:type="dxa"/>
            <w:vAlign w:val="center"/>
          </w:tcPr>
          <w:p w14:paraId="1CB1B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消防器材采购项目</w:t>
            </w:r>
          </w:p>
        </w:tc>
        <w:tc>
          <w:tcPr>
            <w:tcW w:w="1553" w:type="dxa"/>
            <w:vAlign w:val="center"/>
          </w:tcPr>
          <w:p w14:paraId="3EFDA0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w:t>
            </w:r>
          </w:p>
        </w:tc>
        <w:tc>
          <w:tcPr>
            <w:tcW w:w="826" w:type="dxa"/>
            <w:vAlign w:val="center"/>
          </w:tcPr>
          <w:p w14:paraId="79119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34" w:type="dxa"/>
            <w:vAlign w:val="center"/>
          </w:tcPr>
          <w:p w14:paraId="42ECE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41486</w:t>
            </w:r>
          </w:p>
        </w:tc>
      </w:tr>
      <w:tr w14:paraId="3A3B3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9" w:hRule="atLeast"/>
          <w:jc w:val="center"/>
        </w:trPr>
        <w:tc>
          <w:tcPr>
            <w:tcW w:w="939" w:type="dxa"/>
            <w:vAlign w:val="center"/>
          </w:tcPr>
          <w:p w14:paraId="3E7DB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215" w:type="dxa"/>
            <w:vAlign w:val="center"/>
          </w:tcPr>
          <w:p w14:paraId="328B8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5313" w:type="dxa"/>
            <w:gridSpan w:val="3"/>
            <w:vAlign w:val="center"/>
          </w:tcPr>
          <w:p w14:paraId="64D63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《企业法人营业执照》</w:t>
            </w:r>
          </w:p>
        </w:tc>
      </w:tr>
      <w:tr w14:paraId="3023C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939" w:type="dxa"/>
            <w:vAlign w:val="center"/>
          </w:tcPr>
          <w:p w14:paraId="5F0D2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215" w:type="dxa"/>
            <w:vAlign w:val="center"/>
          </w:tcPr>
          <w:p w14:paraId="0E17B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交付使用时间</w:t>
            </w:r>
          </w:p>
        </w:tc>
        <w:tc>
          <w:tcPr>
            <w:tcW w:w="5313" w:type="dxa"/>
            <w:gridSpan w:val="3"/>
            <w:vAlign w:val="center"/>
          </w:tcPr>
          <w:p w14:paraId="6B1BD1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合同签订后按需10日内送货到鄂尔多斯市中心医院指定地点。</w:t>
            </w:r>
          </w:p>
        </w:tc>
      </w:tr>
      <w:tr w14:paraId="14735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39" w:type="dxa"/>
            <w:vAlign w:val="center"/>
          </w:tcPr>
          <w:p w14:paraId="07FB1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215" w:type="dxa"/>
            <w:vAlign w:val="center"/>
          </w:tcPr>
          <w:p w14:paraId="668DD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付款方式</w:t>
            </w:r>
          </w:p>
        </w:tc>
        <w:tc>
          <w:tcPr>
            <w:tcW w:w="5313" w:type="dxa"/>
            <w:gridSpan w:val="3"/>
            <w:vAlign w:val="center"/>
          </w:tcPr>
          <w:p w14:paraId="6F4BC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根据实际使用量据实结算。</w:t>
            </w:r>
          </w:p>
        </w:tc>
      </w:tr>
      <w:tr w14:paraId="29AEF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939" w:type="dxa"/>
            <w:vAlign w:val="center"/>
          </w:tcPr>
          <w:p w14:paraId="3265F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215" w:type="dxa"/>
            <w:vAlign w:val="center"/>
          </w:tcPr>
          <w:p w14:paraId="1F0F9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5313" w:type="dxa"/>
            <w:gridSpan w:val="3"/>
            <w:vAlign w:val="center"/>
          </w:tcPr>
          <w:p w14:paraId="1AD25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1年</w:t>
            </w:r>
          </w:p>
        </w:tc>
      </w:tr>
    </w:tbl>
    <w:p w14:paraId="0BD880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项目概况及要求</w:t>
      </w:r>
    </w:p>
    <w:p w14:paraId="5821BAC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kern w:val="44"/>
          <w:sz w:val="28"/>
          <w:szCs w:val="28"/>
          <w:lang w:val="zh-CN" w:eastAsia="zh-CN"/>
        </w:rPr>
      </w:pPr>
      <w:r>
        <w:rPr>
          <w:rFonts w:hint="eastAsia" w:ascii="宋体" w:hAnsi="宋体" w:eastAsia="宋体" w:cs="宋体"/>
          <w:sz w:val="24"/>
          <w:szCs w:val="24"/>
          <w:lang w:val="en-US" w:eastAsia="zh-CN"/>
        </w:rPr>
        <w:t>我院灭火器有部分即将到期，为了满足我院灭火器等材料使用需求，对灭火器等6种常用材料进行采购，其中包含4种灭火器、1种灭火器放置架和1种防汛挡水板。东胜部预算19172元，康部预算22314元，两部预算总计41486元。本项目经2026年10月12日第40次院长办公会研究通过。</w:t>
      </w:r>
    </w:p>
    <w:p w14:paraId="2282E387">
      <w:pPr>
        <w:pageBreakBefore w:val="0"/>
        <w:numPr>
          <w:ilvl w:val="0"/>
          <w:numId w:val="1"/>
        </w:numPr>
        <w:kinsoku/>
        <w:overflowPunct/>
        <w:bidi w:val="0"/>
        <w:spacing w:line="360" w:lineRule="auto"/>
        <w:ind w:left="0" w:leftChars="0" w:firstLine="0" w:firstLineChars="0"/>
        <w:jc w:val="left"/>
        <w:rPr>
          <w:rFonts w:hint="eastAsia" w:ascii="仿宋" w:hAnsi="仿宋" w:eastAsia="仿宋" w:cs="仿宋"/>
          <w:b w:val="0"/>
          <w:bCs w:val="0"/>
          <w:color w:val="000000"/>
          <w:kern w:val="44"/>
          <w:sz w:val="28"/>
          <w:szCs w:val="28"/>
          <w:lang w:val="en-US" w:eastAsia="zh-CN"/>
        </w:rPr>
      </w:pPr>
      <w:r>
        <w:rPr>
          <w:rFonts w:hint="eastAsia" w:ascii="仿宋" w:hAnsi="仿宋" w:eastAsia="仿宋" w:cs="仿宋"/>
          <w:b w:val="0"/>
          <w:bCs w:val="0"/>
          <w:color w:val="000000"/>
          <w:kern w:val="44"/>
          <w:sz w:val="28"/>
          <w:szCs w:val="28"/>
          <w:lang w:val="en-US" w:eastAsia="zh-CN"/>
        </w:rPr>
        <w:t>技术要求：</w:t>
      </w:r>
    </w:p>
    <w:p w14:paraId="5FB115B5">
      <w:pPr>
        <w:pageBreakBefore w:val="0"/>
        <w:numPr>
          <w:ilvl w:val="0"/>
          <w:numId w:val="0"/>
        </w:numPr>
        <w:kinsoku/>
        <w:overflowPunct/>
        <w:bidi w:val="0"/>
        <w:spacing w:line="360" w:lineRule="auto"/>
        <w:ind w:leftChars="0"/>
        <w:jc w:val="left"/>
        <w:rPr>
          <w:rFonts w:hint="default" w:ascii="仿宋" w:hAnsi="仿宋" w:eastAsia="仿宋" w:cs="仿宋"/>
          <w:b/>
          <w:bCs/>
          <w:color w:val="000000"/>
          <w:kern w:val="44"/>
          <w:sz w:val="28"/>
          <w:szCs w:val="28"/>
          <w:lang w:val="en-US" w:eastAsia="zh-CN"/>
        </w:rPr>
      </w:pPr>
      <w:r>
        <w:rPr>
          <w:rFonts w:hint="eastAsia" w:ascii="宋体" w:hAnsi="宋体" w:eastAsia="宋体" w:cs="宋体"/>
          <w:b/>
          <w:bCs/>
          <w:sz w:val="24"/>
          <w:szCs w:val="24"/>
          <w:lang w:val="en-US" w:eastAsia="zh-CN"/>
        </w:rPr>
        <w:t>1、拟采购标的</w:t>
      </w:r>
    </w:p>
    <w:tbl>
      <w:tblPr>
        <w:tblW w:w="8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24"/>
        <w:gridCol w:w="1915"/>
        <w:gridCol w:w="2894"/>
        <w:gridCol w:w="525"/>
        <w:gridCol w:w="640"/>
        <w:gridCol w:w="990"/>
        <w:gridCol w:w="1212"/>
      </w:tblGrid>
      <w:tr w14:paraId="7104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D4442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133419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名称</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69B23D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8510F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73BE63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预估数量</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609B5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预算单价(元)</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2376C8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预算金额（元）</w:t>
            </w:r>
          </w:p>
        </w:tc>
      </w:tr>
      <w:tr w14:paraId="57719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60F2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75819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干粉灭火器</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41B8E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ABC5kg</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C3DD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具</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52D74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323 </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DE45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411CE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23256</w:t>
            </w:r>
          </w:p>
        </w:tc>
      </w:tr>
      <w:tr w14:paraId="523F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FE8D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46F41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干粉灭火器</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6B2CC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ABC35kg</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5026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具</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227D0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1626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2960A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3200</w:t>
            </w:r>
          </w:p>
        </w:tc>
      </w:tr>
      <w:tr w14:paraId="1791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E168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7560F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二氧化碳灭火器</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0F931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5kg</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359B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具</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623CD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A6EE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190</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16549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6840</w:t>
            </w:r>
          </w:p>
        </w:tc>
      </w:tr>
      <w:tr w14:paraId="79731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0516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174AC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水基灭火器</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720F2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MS/ABEF3型，3L</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8AD1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具</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14B40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41BE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6D4C6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2320</w:t>
            </w:r>
          </w:p>
        </w:tc>
      </w:tr>
      <w:tr w14:paraId="1FC4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24EC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74E01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灭火器放置架</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056A76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可放置2具5kg干粉灭火器</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6C5F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4EE36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D791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3320C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1820</w:t>
            </w:r>
          </w:p>
        </w:tc>
      </w:tr>
      <w:tr w14:paraId="1445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75F3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3A746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防汛挡水板</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74D0F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ABS塑料70*（68+52）cm</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4A27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块</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29955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4963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74DA0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2700</w:t>
            </w:r>
          </w:p>
        </w:tc>
      </w:tr>
      <w:tr w14:paraId="419F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EFEB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 </w:t>
            </w:r>
          </w:p>
        </w:tc>
        <w:tc>
          <w:tcPr>
            <w:tcW w:w="1916" w:type="dxa"/>
            <w:tcBorders>
              <w:top w:val="single" w:color="000000" w:sz="4" w:space="0"/>
              <w:left w:val="single" w:color="000000" w:sz="4" w:space="0"/>
              <w:bottom w:val="single" w:color="000000" w:sz="4" w:space="0"/>
              <w:right w:val="single" w:color="000000" w:sz="4" w:space="0"/>
            </w:tcBorders>
            <w:shd w:val="clear"/>
            <w:vAlign w:val="center"/>
          </w:tcPr>
          <w:p w14:paraId="58AE6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消防过滤式自救呼吸器</w:t>
            </w:r>
          </w:p>
        </w:tc>
        <w:tc>
          <w:tcPr>
            <w:tcW w:w="2895" w:type="dxa"/>
            <w:tcBorders>
              <w:top w:val="single" w:color="000000" w:sz="4" w:space="0"/>
              <w:left w:val="single" w:color="000000" w:sz="4" w:space="0"/>
              <w:bottom w:val="single" w:color="000000" w:sz="4" w:space="0"/>
              <w:right w:val="single" w:color="000000" w:sz="4" w:space="0"/>
            </w:tcBorders>
            <w:shd w:val="clear"/>
            <w:vAlign w:val="center"/>
          </w:tcPr>
          <w:p w14:paraId="0E317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TZL30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EBCE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640" w:type="dxa"/>
            <w:tcBorders>
              <w:top w:val="single" w:color="000000" w:sz="4" w:space="0"/>
              <w:left w:val="single" w:color="000000" w:sz="4" w:space="0"/>
              <w:bottom w:val="single" w:color="000000" w:sz="4" w:space="0"/>
              <w:right w:val="single" w:color="000000" w:sz="4" w:space="0"/>
            </w:tcBorders>
            <w:shd w:val="clear"/>
            <w:vAlign w:val="center"/>
          </w:tcPr>
          <w:p w14:paraId="2568D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B0EC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1E8EB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1350</w:t>
            </w:r>
          </w:p>
        </w:tc>
      </w:tr>
      <w:tr w14:paraId="06E69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7491" w:type="dxa"/>
            <w:gridSpan w:val="6"/>
            <w:tcBorders>
              <w:top w:val="single" w:color="000000" w:sz="4" w:space="0"/>
              <w:left w:val="single" w:color="000000" w:sz="4" w:space="0"/>
              <w:bottom w:val="single" w:color="000000" w:sz="4" w:space="0"/>
              <w:right w:val="single" w:color="000000" w:sz="4" w:space="0"/>
            </w:tcBorders>
            <w:shd w:val="clear"/>
            <w:vAlign w:val="center"/>
          </w:tcPr>
          <w:p w14:paraId="4BAD3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预算金额</w:t>
            </w:r>
          </w:p>
        </w:tc>
        <w:tc>
          <w:tcPr>
            <w:tcW w:w="1212" w:type="dxa"/>
            <w:tcBorders>
              <w:top w:val="single" w:color="000000" w:sz="4" w:space="0"/>
              <w:left w:val="single" w:color="000000" w:sz="4" w:space="0"/>
              <w:bottom w:val="single" w:color="000000" w:sz="4" w:space="0"/>
              <w:right w:val="single" w:color="000000" w:sz="4" w:space="0"/>
            </w:tcBorders>
            <w:shd w:val="clear"/>
            <w:vAlign w:val="center"/>
          </w:tcPr>
          <w:p w14:paraId="65815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41486</w:t>
            </w:r>
          </w:p>
        </w:tc>
      </w:tr>
    </w:tbl>
    <w:p w14:paraId="2AD310E2">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技术参数</w:t>
      </w:r>
    </w:p>
    <w:p w14:paraId="555B879A">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ABC5kg干粉灭火器：</w:t>
      </w:r>
    </w:p>
    <w:tbl>
      <w:tblPr>
        <w:tblStyle w:val="16"/>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3321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E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F9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39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技术参数和要求</w:t>
            </w:r>
          </w:p>
        </w:tc>
      </w:tr>
      <w:tr w14:paraId="4FD1A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9E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32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CC10">
            <w:pPr>
              <w:keepNext w:val="0"/>
              <w:keepLines w:val="0"/>
              <w:widowControl/>
              <w:suppressLineNumbers w:val="0"/>
              <w:spacing w:before="0" w:beforeAutospacing="0" w:after="0" w:afterAutospacing="0"/>
              <w:ind w:left="0" w:right="0"/>
              <w:jc w:val="left"/>
              <w:textAlignment w:val="center"/>
              <w:rPr>
                <w:rStyle w:val="30"/>
                <w:rFonts w:hint="eastAsia" w:ascii="宋体" w:hAnsi="宋体" w:eastAsia="宋体" w:cs="宋体"/>
                <w:sz w:val="24"/>
                <w:szCs w:val="24"/>
                <w:lang w:val="en-US" w:eastAsia="zh-CN" w:bidi="ar"/>
              </w:rPr>
            </w:pPr>
            <w:r>
              <w:rPr>
                <w:rStyle w:val="30"/>
                <w:rFonts w:hint="eastAsia" w:ascii="宋体" w:hAnsi="宋体" w:eastAsia="宋体" w:cs="宋体"/>
                <w:sz w:val="24"/>
                <w:szCs w:val="24"/>
                <w:lang w:val="en-US" w:eastAsia="zh-CN" w:bidi="ar"/>
              </w:rPr>
              <w:t>执行标准：GB4351-2023《手提式灭火器》、GB4066《干粉灭火剂》，现行有效版本 </w:t>
            </w:r>
          </w:p>
        </w:tc>
      </w:tr>
      <w:tr w14:paraId="1FE5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7F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74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50B2">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型号：MF/ABCE5，贮压式ABC干粉灭火器，可扑救A/B/C/E类火灾（固体可燃物、可燃液体、可燃气体、带电设备火灾）</w:t>
            </w:r>
          </w:p>
          <w:p w14:paraId="479AE538">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灭火剂：磷酸铵盐干粉，磷酸二氢铵含量≥75%</w:t>
            </w:r>
          </w:p>
          <w:p w14:paraId="756E92F3">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充装量：5kg±0.10kg</w:t>
            </w:r>
          </w:p>
          <w:p w14:paraId="66273899">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灭火级别：3A、89B、C、E</w:t>
            </w:r>
          </w:p>
          <w:p w14:paraId="76A5C3DA">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喷射性能：有效喷射时间≥13s；有效喷射距离≥3.5m；喷射滞后时间≤5s；喷射剩余率≤10%</w:t>
            </w:r>
          </w:p>
          <w:p w14:paraId="70CA1055">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压力参数：20℃工作压力1.2MPa；水压试验压力2.1MPa；驱动介质高纯氮气，氮气纯度≥99.5%</w:t>
            </w:r>
          </w:p>
          <w:p w14:paraId="3E4591AA">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使用温度：-20℃～+60℃，适配医院室内、氧气站周边环境 </w:t>
            </w:r>
          </w:p>
          <w:p w14:paraId="199FF491">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瓶体结构：优质碳钢筒体，红色静电喷塑防腐；阀门为铜合金，带压力表，压力分区清晰；配备喷射软管长度≥400mm；带保险销，操作铭牌图文清晰，符合国标标识要求</w:t>
            </w:r>
          </w:p>
          <w:p w14:paraId="5325A764">
            <w:pPr>
              <w:keepNext w:val="0"/>
              <w:keepLines w:val="0"/>
              <w:widowControl/>
              <w:numPr>
                <w:ilvl w:val="0"/>
                <w:numId w:val="3"/>
              </w:numPr>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设计使用年限：10年；交货产品为全新未启用，出厂日期距交货日期不超过3个月</w:t>
            </w:r>
          </w:p>
        </w:tc>
      </w:tr>
      <w:tr w14:paraId="156F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EE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A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投标产品具备有效的消防产品CCC强制性认证证书，瓶身带CCC标识、消防产品身份信息S码（溯源二维码），可在应急管理部消防产品信息网核验；投标文件加盖供应商公章提供证书复印件</w:t>
            </w:r>
          </w:p>
        </w:tc>
      </w:tr>
      <w:tr w14:paraId="4C5A4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73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F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43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提供产品型式检验报告、出厂合格证。</w:t>
            </w:r>
          </w:p>
        </w:tc>
      </w:tr>
      <w:tr w14:paraId="0F00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C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F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DAA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供应商承诺所供产品原厂全新正品，非翻新、二次灌装、贴牌产品；供货同步提供出厂资料。</w:t>
            </w:r>
          </w:p>
        </w:tc>
      </w:tr>
      <w:tr w14:paraId="24AC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8BF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171974D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ABC35kg干粉灭火器：</w:t>
      </w:r>
    </w:p>
    <w:tbl>
      <w:tblPr>
        <w:tblStyle w:val="16"/>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094FE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B08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DB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C12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技术参数和要求</w:t>
            </w:r>
          </w:p>
        </w:tc>
      </w:tr>
      <w:tr w14:paraId="3D29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BDD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80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294E">
            <w:pPr>
              <w:keepNext w:val="0"/>
              <w:keepLines w:val="0"/>
              <w:widowControl/>
              <w:suppressLineNumbers w:val="0"/>
              <w:spacing w:before="0" w:beforeAutospacing="0" w:after="0" w:afterAutospacing="0"/>
              <w:ind w:left="0" w:right="0"/>
              <w:jc w:val="left"/>
              <w:textAlignment w:val="center"/>
              <w:rPr>
                <w:rStyle w:val="30"/>
                <w:rFonts w:hint="eastAsia" w:asciiTheme="minorEastAsia" w:hAnsiTheme="minorEastAsia" w:eastAsiaTheme="minorEastAsia" w:cstheme="minorEastAsia"/>
                <w:sz w:val="24"/>
                <w:szCs w:val="24"/>
                <w:lang w:val="en-US" w:eastAsia="zh-CN" w:bidi="ar"/>
              </w:rPr>
            </w:pPr>
            <w:r>
              <w:rPr>
                <w:rStyle w:val="30"/>
                <w:rFonts w:hint="eastAsia" w:asciiTheme="minorEastAsia" w:hAnsiTheme="minorEastAsia" w:eastAsiaTheme="minorEastAsia" w:cstheme="minorEastAsia"/>
                <w:sz w:val="24"/>
                <w:szCs w:val="24"/>
                <w:lang w:val="en-US" w:eastAsia="zh-CN" w:bidi="ar"/>
              </w:rPr>
              <w:t>执行标准：GB 8109-2023《推车式灭火器》、GB4066《干粉灭火剂》，现行有效版本</w:t>
            </w:r>
          </w:p>
        </w:tc>
      </w:tr>
      <w:tr w14:paraId="2F84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97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8B6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FD33">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型号：MFT/ABCE35，贮压推车式ABC干粉灭火器，可扑救A/B/C/E类火灾（固体可燃物、可燃液体、可燃气体、带电设备火灾）</w:t>
            </w:r>
          </w:p>
          <w:p w14:paraId="54449D81">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灭火剂：ABC磷酸铵盐干粉，磷酸二氢铵含量≥75%</w:t>
            </w:r>
          </w:p>
          <w:p w14:paraId="403097F8">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灭火剂充装量：35kg±0.7kg</w:t>
            </w:r>
          </w:p>
          <w:p w14:paraId="0F07F6A4">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灭火级别：≥10A、233B、C、E</w:t>
            </w:r>
          </w:p>
          <w:p w14:paraId="5FE8AC6F">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喷射性能：有效喷射时间≥46s；有效喷射距离≥6m；喷射滞后时间≤5s；喷射剩余率≤10%</w:t>
            </w:r>
          </w:p>
          <w:p w14:paraId="285DCD94">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压力参数：20℃工作压力1.2MPa；水压试验压力2.1MPa；驱动介质高纯氮气，氮气纯度≥99.5%</w:t>
            </w:r>
          </w:p>
          <w:p w14:paraId="7036A005">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使用温度：-20℃～+60℃，适配医院室内库房、机房环境</w:t>
            </w:r>
          </w:p>
          <w:p w14:paraId="503C2595">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筒体与推车结构：优质碳钢筒体，红色静电喷塑防腐防锈；配置移动式金属推车，大直径耐磨橡胶轮，推行转向灵活；配备长橡胶喷射软管≥5m，带手持金属喷枪；阀体带压力表，压力分区标识清晰；保险装置可靠，铭牌图文标识完整清晰，符合国标标识要求</w:t>
            </w:r>
          </w:p>
          <w:p w14:paraId="56F18FAE">
            <w:pPr>
              <w:keepNext w:val="0"/>
              <w:keepLines w:val="0"/>
              <w:widowControl/>
              <w:numPr>
                <w:ilvl w:val="0"/>
                <w:numId w:val="4"/>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sz w:val="24"/>
                <w:szCs w:val="24"/>
              </w:rPr>
              <w:t>设计使用年限：10年；交货产品为全新未启用，出厂日期距交货日期不超过3个月</w:t>
            </w:r>
          </w:p>
        </w:tc>
      </w:tr>
      <w:tr w14:paraId="37E2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E5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C70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1E3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投标产品具备有效的消防产品CCC强制性认证证书，瓶身带CCC标识、消防产品身份信息S码（溯源二维码），可在应急管理部消防产品信息网核验；投标文件加盖供应商公章提供证书复印件</w:t>
            </w:r>
          </w:p>
        </w:tc>
      </w:tr>
      <w:tr w14:paraId="407F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D11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D08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504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提供产品型式检验报告、出厂合格证。</w:t>
            </w:r>
          </w:p>
        </w:tc>
      </w:tr>
      <w:tr w14:paraId="7CBD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5F8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723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07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供应商承诺所供产品原厂全新正品，非翻新、二次灌装、贴牌产品；供货同步提供出厂资料。</w:t>
            </w:r>
          </w:p>
        </w:tc>
      </w:tr>
      <w:tr w14:paraId="0A9D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E2D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i w:val="0"/>
                <w:iCs w:val="0"/>
                <w:color w:val="000000"/>
                <w:sz w:val="24"/>
                <w:szCs w:val="24"/>
                <w:u w:val="none"/>
                <w:lang w:eastAsia="zh-CN"/>
              </w:rPr>
            </w:pPr>
            <w:r>
              <w:rPr>
                <w:rFonts w:hint="eastAsia" w:asciiTheme="minorEastAsia" w:hAnsiTheme="minorEastAsia" w:eastAsiaTheme="minorEastAsia" w:cstheme="minorEastAsia"/>
                <w:sz w:val="24"/>
                <w:szCs w:val="24"/>
              </w:rPr>
              <w:t>“参数性质”标“★”表示此参数为主要技术参数，任意一条不满足或负偏离则导致响应无效</w:t>
            </w:r>
            <w:r>
              <w:rPr>
                <w:rFonts w:hint="eastAsia" w:asciiTheme="minorEastAsia" w:hAnsiTheme="minorEastAsia" w:eastAsiaTheme="minorEastAsia" w:cstheme="minorEastAsia"/>
                <w:sz w:val="24"/>
                <w:szCs w:val="24"/>
                <w:lang w:eastAsia="zh-CN"/>
              </w:rPr>
              <w:t>。</w:t>
            </w:r>
          </w:p>
        </w:tc>
      </w:tr>
    </w:tbl>
    <w:p w14:paraId="0CAFA10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5kg二氧化碳灭火器：</w:t>
      </w:r>
    </w:p>
    <w:tbl>
      <w:tblPr>
        <w:tblStyle w:val="16"/>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56CEF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76D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7C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D2A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技术参数和要求</w:t>
            </w:r>
          </w:p>
        </w:tc>
      </w:tr>
      <w:tr w14:paraId="2619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ED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8B6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2639">
            <w:pPr>
              <w:keepNext w:val="0"/>
              <w:keepLines w:val="0"/>
              <w:widowControl/>
              <w:suppressLineNumbers w:val="0"/>
              <w:spacing w:before="0" w:beforeAutospacing="0" w:after="0" w:afterAutospacing="0"/>
              <w:ind w:left="0" w:right="0"/>
              <w:jc w:val="left"/>
              <w:textAlignment w:val="center"/>
              <w:rPr>
                <w:rStyle w:val="30"/>
                <w:rFonts w:hint="eastAsia" w:asciiTheme="minorEastAsia" w:hAnsiTheme="minorEastAsia" w:eastAsiaTheme="minorEastAsia" w:cstheme="minorEastAsia"/>
                <w:sz w:val="24"/>
                <w:szCs w:val="24"/>
                <w:lang w:val="en-US" w:eastAsia="zh-CN" w:bidi="ar"/>
              </w:rPr>
            </w:pPr>
            <w:r>
              <w:rPr>
                <w:rFonts w:ascii="宋体" w:hAnsi="宋体" w:eastAsia="宋体" w:cs="宋体"/>
                <w:sz w:val="24"/>
                <w:szCs w:val="24"/>
              </w:rPr>
              <w:t>执行标准：GB4351-2023《手提式灭火器》，现行有效版本</w:t>
            </w:r>
          </w:p>
        </w:tc>
      </w:tr>
      <w:tr w14:paraId="46AD5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C23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DC5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C69D">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型号：MT/BE5，手提式二氧化碳灭火器，可扑救B、C、E类火灾（可燃液体、可燃气体、带电设备火灾，无A类固体火灾灭火能力）</w:t>
            </w:r>
          </w:p>
          <w:p w14:paraId="14F4FBC4">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灭火剂：液态二氧化碳，纯度≥99.5%，灭火后无残留，不污染设备</w:t>
            </w:r>
          </w:p>
          <w:p w14:paraId="63C3B9C2">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灭火剂充装量：5kg，充装误差符合国标要求，充装系数≤0.68kg/L</w:t>
            </w:r>
          </w:p>
          <w:p w14:paraId="60571C07">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灭火级别：34B、C、E</w:t>
            </w:r>
          </w:p>
          <w:p w14:paraId="2E5B1D60">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喷射性能：有效喷射时间≥8s；有效喷射距离≥2.5m；喷射滞后时间≤5s；喷射剩余率≤10%</w:t>
            </w:r>
          </w:p>
          <w:p w14:paraId="0C1D9255">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使用温度：-10℃～+55℃</w:t>
            </w:r>
          </w:p>
          <w:p w14:paraId="6FCB5256">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瓶体结构：无缝高压钢瓶，瓶身带钢印水压试验标记；阀门为铜合金，带安全泄压装置；配备耐寒喷射软管+大号绝热喇叭喷筒（防冻伤），保险销启闭可靠；瓶身铭牌标识完整清晰，标注规范。</w:t>
            </w:r>
          </w:p>
          <w:p w14:paraId="648B5618">
            <w:pPr>
              <w:keepNext w:val="0"/>
              <w:keepLines w:val="0"/>
              <w:widowControl/>
              <w:numPr>
                <w:ilvl w:val="0"/>
                <w:numId w:val="5"/>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设计使用年限：12年；交货产品全新未启用，出厂日期距交货日期不超过3个月；年泄漏率不大于额定充装量5%。</w:t>
            </w:r>
          </w:p>
        </w:tc>
      </w:tr>
      <w:tr w14:paraId="0CAC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BA30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B8B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A3D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投标产品具备有效的消防产品CCC强制性认证证书，瓶身带CCC标识、消防产品身份信息S码（溯源二维码），可在应急管理部消防产品信息网核验；投标文件加盖供应商公章提供证书复印件</w:t>
            </w:r>
          </w:p>
        </w:tc>
      </w:tr>
      <w:tr w14:paraId="268AC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3DA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B51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121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提供产品型式检验报告、出厂合格证。</w:t>
            </w:r>
          </w:p>
        </w:tc>
      </w:tr>
      <w:tr w14:paraId="6B45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AF1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F2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1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供应商承诺所供产品原厂全新正品，非翻新、二次灌装、贴牌产品；供货同步提供出厂资料。</w:t>
            </w:r>
          </w:p>
        </w:tc>
      </w:tr>
      <w:tr w14:paraId="39BE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90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i w:val="0"/>
                <w:iCs w:val="0"/>
                <w:color w:val="000000"/>
                <w:sz w:val="24"/>
                <w:szCs w:val="24"/>
                <w:u w:val="none"/>
                <w:lang w:eastAsia="zh-CN"/>
              </w:rPr>
            </w:pPr>
            <w:r>
              <w:rPr>
                <w:rFonts w:hint="eastAsia" w:asciiTheme="minorEastAsia" w:hAnsiTheme="minorEastAsia" w:eastAsiaTheme="minorEastAsia" w:cstheme="minorEastAsia"/>
                <w:sz w:val="24"/>
                <w:szCs w:val="24"/>
              </w:rPr>
              <w:t>“参数性质”标“★”表示此参数为主要技术参数，任意一条不满足或负偏离则导致响应无效</w:t>
            </w:r>
            <w:r>
              <w:rPr>
                <w:rFonts w:hint="eastAsia" w:asciiTheme="minorEastAsia" w:hAnsiTheme="minorEastAsia" w:eastAsiaTheme="minorEastAsia" w:cstheme="minorEastAsia"/>
                <w:sz w:val="24"/>
                <w:szCs w:val="24"/>
                <w:lang w:eastAsia="zh-CN"/>
              </w:rPr>
              <w:t>。</w:t>
            </w:r>
          </w:p>
        </w:tc>
      </w:tr>
    </w:tbl>
    <w:p w14:paraId="5D5D12C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3L水基灭火器：</w:t>
      </w:r>
    </w:p>
    <w:tbl>
      <w:tblPr>
        <w:tblStyle w:val="16"/>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7D98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029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C3F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C32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技术参数和要求</w:t>
            </w:r>
          </w:p>
        </w:tc>
      </w:tr>
      <w:tr w14:paraId="5F90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D8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3C8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2EA4">
            <w:pPr>
              <w:keepNext w:val="0"/>
              <w:keepLines w:val="0"/>
              <w:widowControl/>
              <w:suppressLineNumbers w:val="0"/>
              <w:spacing w:before="0" w:beforeAutospacing="0" w:after="0" w:afterAutospacing="0"/>
              <w:ind w:left="0" w:right="0"/>
              <w:jc w:val="left"/>
              <w:textAlignment w:val="center"/>
              <w:rPr>
                <w:rStyle w:val="30"/>
                <w:rFonts w:hint="eastAsia" w:asciiTheme="minorEastAsia" w:hAnsiTheme="minorEastAsia" w:eastAsiaTheme="minorEastAsia" w:cstheme="minorEastAsia"/>
                <w:sz w:val="24"/>
                <w:szCs w:val="24"/>
                <w:lang w:val="en-US" w:eastAsia="zh-CN" w:bidi="ar"/>
              </w:rPr>
            </w:pPr>
            <w:r>
              <w:rPr>
                <w:rFonts w:ascii="宋体" w:hAnsi="宋体" w:eastAsia="宋体" w:cs="宋体"/>
                <w:sz w:val="24"/>
                <w:szCs w:val="24"/>
              </w:rPr>
              <w:t>执行标准：GB4351-2023《手提式灭火器》、GB17835《水系灭火剂》，现行有效版本</w:t>
            </w:r>
          </w:p>
        </w:tc>
      </w:tr>
      <w:tr w14:paraId="2BC10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35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7B3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948F">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型号：MSWZ/3，手提贮压式AB水基型灭火器，适用A类固体火、B类液体火、E类带电设备火灾，具备阻燃防复燃效果，灭火后无粉尘污染。</w:t>
            </w:r>
          </w:p>
          <w:p w14:paraId="73FCA8F5">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灭火剂：S-3-AB水系灭火剂，环保无毒，可生物降解，灭火后便于擦拭清理。</w:t>
            </w:r>
          </w:p>
          <w:p w14:paraId="412E164A">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公称容积：3L；充装量符合国标允许误差范围。</w:t>
            </w:r>
          </w:p>
          <w:p w14:paraId="7ACE2B5F">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灭火级别：2A、55B、E</w:t>
            </w:r>
          </w:p>
          <w:p w14:paraId="413AE339">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喷射性能：有效喷射时间≥15s；有效喷射距离≥3.0m；喷射滞后时间≤5s；喷射剩余率≤10%。</w:t>
            </w:r>
          </w:p>
          <w:p w14:paraId="53BE6C38">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压力参数：20℃工作压力1.2MPa；水压试验压力2.1MPa；驱动介质为高纯氮气。</w:t>
            </w:r>
          </w:p>
          <w:p w14:paraId="45511B37">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使用温度：+5℃～+55℃</w:t>
            </w:r>
          </w:p>
          <w:p w14:paraId="39B3F344">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筒体与结构：优质碳钢筒体，绿色防腐喷塑；铜合金器头阀门，带压力表，压力分区标识清晰；配备喷射软管+广角喷嘴，保险启闭可靠；瓶身铭牌标识完整清晰。</w:t>
            </w:r>
          </w:p>
          <w:p w14:paraId="714EFA61">
            <w:pPr>
              <w:keepNext w:val="0"/>
              <w:keepLines w:val="0"/>
              <w:widowControl/>
              <w:numPr>
                <w:ilvl w:val="0"/>
                <w:numId w:val="6"/>
              </w:numPr>
              <w:suppressLineNumbers w:val="0"/>
              <w:spacing w:before="0" w:beforeAutospacing="0" w:after="0" w:afterAutospacing="0"/>
              <w:ind w:right="0" w:rightChars="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ascii="宋体" w:hAnsi="宋体" w:eastAsia="宋体" w:cs="宋体"/>
                <w:sz w:val="24"/>
                <w:szCs w:val="24"/>
              </w:rPr>
              <w:t>设计使用年限：6年；交货产品全新未启用，出厂日期距交货日期不超过3个月。</w:t>
            </w:r>
          </w:p>
        </w:tc>
      </w:tr>
      <w:tr w14:paraId="5E973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302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772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D33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ascii="宋体" w:hAnsi="宋体" w:eastAsia="宋体" w:cs="宋体"/>
                <w:sz w:val="24"/>
                <w:szCs w:val="24"/>
              </w:rPr>
              <w:t>投标产品具备有效的消防产品CCC强制性认证证书，瓶身带CCC标识、消防产品身份信息S码（溯源二维码），可在应急管理部消防产品信息网核验；投标文件加盖供应商公章提供证书复印件。</w:t>
            </w:r>
          </w:p>
        </w:tc>
      </w:tr>
      <w:tr w14:paraId="56F60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0E6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208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F9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提供产品型式检验报告、出厂合格证。</w:t>
            </w:r>
          </w:p>
        </w:tc>
      </w:tr>
      <w:tr w14:paraId="4A35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4DC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A8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27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val="0"/>
                <w:bCs w:val="0"/>
                <w:i w:val="0"/>
                <w:iCs w:val="0"/>
                <w:color w:val="000000"/>
                <w:kern w:val="0"/>
                <w:sz w:val="24"/>
                <w:szCs w:val="24"/>
                <w:u w:val="none"/>
                <w:lang w:val="en-US" w:eastAsia="zh-CN" w:bidi="ar"/>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供应商承诺所供产品原厂全新正品，非翻新、二次灌装、贴牌产品；供货同步提供出厂资料。</w:t>
            </w:r>
          </w:p>
        </w:tc>
      </w:tr>
      <w:tr w14:paraId="7F9F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0CA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i w:val="0"/>
                <w:iCs w:val="0"/>
                <w:color w:val="000000"/>
                <w:sz w:val="24"/>
                <w:szCs w:val="24"/>
                <w:u w:val="none"/>
                <w:lang w:eastAsia="zh-CN"/>
              </w:rPr>
            </w:pPr>
            <w:r>
              <w:rPr>
                <w:rFonts w:hint="eastAsia" w:asciiTheme="minorEastAsia" w:hAnsiTheme="minorEastAsia" w:eastAsiaTheme="minorEastAsia" w:cstheme="minorEastAsia"/>
                <w:sz w:val="24"/>
                <w:szCs w:val="24"/>
              </w:rPr>
              <w:t>“参数性质”标“★”表示此参数为主要技术参数，任意一条不满足或负偏离则导致响应无效</w:t>
            </w:r>
            <w:r>
              <w:rPr>
                <w:rFonts w:hint="eastAsia" w:asciiTheme="minorEastAsia" w:hAnsiTheme="minorEastAsia" w:eastAsiaTheme="minorEastAsia" w:cstheme="minorEastAsia"/>
                <w:sz w:val="24"/>
                <w:szCs w:val="24"/>
                <w:lang w:eastAsia="zh-CN"/>
              </w:rPr>
              <w:t>。</w:t>
            </w:r>
          </w:p>
        </w:tc>
      </w:tr>
    </w:tbl>
    <w:p w14:paraId="60FED4B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二、评审方式</w:t>
      </w:r>
    </w:p>
    <w:tbl>
      <w:tblPr>
        <w:tblStyle w:val="16"/>
        <w:tblpPr w:leftFromText="180" w:rightFromText="180" w:vertAnchor="text" w:horzAnchor="page" w:tblpX="1395" w:tblpY="204"/>
        <w:tblOverlap w:val="never"/>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7"/>
        <w:gridCol w:w="6201"/>
      </w:tblGrid>
      <w:tr w14:paraId="5487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3427" w:type="dxa"/>
            <w:tcBorders>
              <w:top w:val="single" w:color="auto" w:sz="4" w:space="0"/>
              <w:left w:val="single" w:color="auto" w:sz="4" w:space="0"/>
              <w:bottom w:val="single" w:color="auto" w:sz="4" w:space="0"/>
              <w:right w:val="single" w:color="auto" w:sz="4" w:space="0"/>
            </w:tcBorders>
            <w:noWrap w:val="0"/>
            <w:vAlign w:val="center"/>
          </w:tcPr>
          <w:p w14:paraId="387A7C1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评审方式</w:t>
            </w:r>
          </w:p>
        </w:tc>
        <w:tc>
          <w:tcPr>
            <w:tcW w:w="6201" w:type="dxa"/>
            <w:tcBorders>
              <w:top w:val="single" w:color="auto" w:sz="4" w:space="0"/>
              <w:left w:val="single" w:color="auto" w:sz="4" w:space="0"/>
              <w:bottom w:val="single" w:color="auto" w:sz="4" w:space="0"/>
              <w:right w:val="single" w:color="auto" w:sz="4" w:space="0"/>
            </w:tcBorders>
            <w:noWrap w:val="0"/>
            <w:vAlign w:val="center"/>
          </w:tcPr>
          <w:p w14:paraId="54F6B7B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eastAsia="zh-CN"/>
              </w:rPr>
              <w:t>最低价</w:t>
            </w:r>
          </w:p>
        </w:tc>
      </w:tr>
    </w:tbl>
    <w:p w14:paraId="06B881B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p>
    <w:p w14:paraId="774507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第二章 投标人须知</w:t>
      </w:r>
    </w:p>
    <w:p w14:paraId="1FBFD4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一、报名须知</w:t>
      </w:r>
    </w:p>
    <w:p w14:paraId="41A1F9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w:t>
      </w:r>
    </w:p>
    <w:p w14:paraId="0D5A96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1.报名方式采用</w:t>
      </w:r>
      <w:r>
        <w:rPr>
          <w:rFonts w:hint="eastAsia" w:ascii="宋体" w:hAnsi="宋体" w:eastAsia="宋体" w:cs="宋体"/>
          <w:b/>
          <w:bCs/>
          <w:sz w:val="24"/>
          <w:szCs w:val="24"/>
          <w:lang w:val="en-US" w:eastAsia="zh-CN"/>
        </w:rPr>
        <w:t>现场报名</w:t>
      </w:r>
    </w:p>
    <w:p w14:paraId="235129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市中心医院北门西侧人行道路北，好加汇胡同内向北走50米，路东院内办公楼（原工商所办公楼）三楼310室，资料携带齐全，填写报名登记表后视为本次议价报名成功</w:t>
      </w:r>
    </w:p>
    <w:p w14:paraId="568D54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2.议价地点：</w:t>
      </w:r>
    </w:p>
    <w:p w14:paraId="2585B4C6">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beforeAutospacing="0" w:afterAutospacing="0" w:line="360" w:lineRule="auto"/>
        <w:ind w:right="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市中心医院北门西侧人行道路北，好加汇胡同内向北走50米，路东院内办公楼（原工商所办公楼）三楼会议室</w:t>
      </w:r>
    </w:p>
    <w:p w14:paraId="28991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二、响应文件</w:t>
      </w:r>
    </w:p>
    <w:p w14:paraId="79A896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3B87E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2E75F1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D6197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议价文件统一使用A4规格书写、打印，提供封面，并编写目录，页码必须连续（不能打印的材料可手写页码），所有页面均需加盖公章。议价文件装订应采用胶订方式牢固装订成册，不可插页抽页，不可采用活页纸装订。正本和副本的封面上应清楚地标记“正本”或“副本”的字样。当正本和副本不一致时，以正本为准。议价时供应商需将议价所需资料胶印3份（一正两副），并密封携带。</w:t>
      </w:r>
    </w:p>
    <w:p w14:paraId="68B10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（三）议价报价</w:t>
      </w:r>
    </w:p>
    <w:p w14:paraId="1EAAC8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1.供应商进行报价时，按“消防器材报价明细清单”规定的格式报出总价。</w:t>
      </w:r>
    </w:p>
    <w:p w14:paraId="45E529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2.议价报价不得有选择性报价和附有条件的报价，不得缺项、漏项、不得高于预算价，否则按无效议价处理。</w:t>
      </w:r>
    </w:p>
    <w:p w14:paraId="4BD0FA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633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3.1大写金额和小写金额不一致的，以大写金额为准；</w:t>
      </w:r>
    </w:p>
    <w:p w14:paraId="2EA69A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3.2单价金额之和与总价不符的，应以总价为准，单价按比例调整。</w:t>
      </w:r>
    </w:p>
    <w:p w14:paraId="0C8BD2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三、议价</w:t>
      </w:r>
    </w:p>
    <w:p w14:paraId="7B73B2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1.议价异议</w:t>
      </w:r>
    </w:p>
    <w:p w14:paraId="15A3F1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供应商对议价有异议的，应当在议价现场提出，议价结束后，不再受理对议价过程的异议。</w:t>
      </w:r>
    </w:p>
    <w:p w14:paraId="063B88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2.议价无效情形</w:t>
      </w:r>
    </w:p>
    <w:p w14:paraId="037014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评委将对各位议价人的资质、参数及响应程度、标书制作规范等进行审核，凡其中有一项不合格的，按无效议价处理。</w:t>
      </w:r>
    </w:p>
    <w:p w14:paraId="53E0CD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3.有下列情形之一的，视为供应商串通议价：</w:t>
      </w:r>
    </w:p>
    <w:p w14:paraId="34ED27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（1）不同供应商的响应文件由同一单位或者个人编制，表现为制作格式等相同；</w:t>
      </w:r>
    </w:p>
    <w:p w14:paraId="046CBF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（2）不同供应商的响应文件由同一单位或者个人办理议价事宜；</w:t>
      </w:r>
    </w:p>
    <w:p w14:paraId="2D3D4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（3）不同供应商的响应文件载明的项目管理或联系人为同一人；</w:t>
      </w:r>
    </w:p>
    <w:p w14:paraId="3815F0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（4）不同供应商的响应文件异常一致或者议价报价呈规律性差异；</w:t>
      </w:r>
    </w:p>
    <w:p w14:paraId="51B0E29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bCs/>
          <w:sz w:val="24"/>
          <w:szCs w:val="24"/>
          <w:lang w:val="en-US" w:eastAsia="zh-CN"/>
        </w:rPr>
        <w:t>说明：在项目评审时被认定为串通议价的议价人不得参加该项目下的议价活动。</w:t>
      </w:r>
    </w:p>
    <w:p w14:paraId="103B4E0D">
      <w:pPr>
        <w:keepNext w:val="0"/>
        <w:keepLines w:val="0"/>
        <w:pageBreakBefore w:val="0"/>
        <w:widowControl w:val="0"/>
        <w:numPr>
          <w:ilvl w:val="0"/>
          <w:numId w:val="7"/>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成交供应商通知</w:t>
      </w:r>
    </w:p>
    <w:p w14:paraId="5F068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我院总务科议价活动现场公布成交供应商，成交供应商需在10日内与我院签订成交合同。</w:t>
      </w:r>
    </w:p>
    <w:p w14:paraId="3A3BC2E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3E9F6BD5">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（一）供应商认为采购过程和成交结果使自己权益受到损害的，可以在成交结果告知后2日内，以书面形式一次性向我单位提出质疑，质疑采用实名制。我单位将在7个工作日内以书面形式针对质疑内容作出答复。</w:t>
      </w:r>
    </w:p>
    <w:p w14:paraId="28D0F16F">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5A45006D">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3C280D61">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2.质疑项目名称；</w:t>
      </w:r>
    </w:p>
    <w:p w14:paraId="1D095D46">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3335A794">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4.事实依据及必要的法律依据；</w:t>
      </w:r>
    </w:p>
    <w:p w14:paraId="7F27808C">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5.质疑日期</w:t>
      </w:r>
    </w:p>
    <w:p w14:paraId="4A349BA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（三）供应商在提出质疑时，请严格按照相关法律法规及质疑函范本要求提出和制作，否则，自行承担相关不利后果。</w:t>
      </w:r>
    </w:p>
    <w:p w14:paraId="7A29262B">
      <w:pPr>
        <w:pageBreakBefore w:val="0"/>
        <w:numPr>
          <w:ilvl w:val="0"/>
          <w:numId w:val="0"/>
        </w:numPr>
        <w:wordWrap w:val="0"/>
        <w:autoSpaceDE/>
        <w:autoSpaceDN/>
        <w:bidi w:val="0"/>
        <w:snapToGrid/>
        <w:spacing w:line="360" w:lineRule="auto"/>
        <w:ind w:left="0" w:right="0" w:firstLine="468" w:firstLineChars="195"/>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63799FE4">
      <w:pPr>
        <w:pageBreakBefore w:val="0"/>
        <w:numPr>
          <w:ilvl w:val="0"/>
          <w:numId w:val="0"/>
        </w:numPr>
        <w:wordWrap w:val="0"/>
        <w:autoSpaceDE/>
        <w:autoSpaceDN/>
        <w:bidi w:val="0"/>
        <w:snapToGrid/>
        <w:spacing w:line="360" w:lineRule="auto"/>
        <w:ind w:left="0" w:right="0" w:firstLine="1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五、议价失信行为黑名单制度</w:t>
      </w:r>
    </w:p>
    <w:p w14:paraId="34541052">
      <w:pPr>
        <w:pageBreakBefore w:val="0"/>
        <w:numPr>
          <w:ilvl w:val="0"/>
          <w:numId w:val="0"/>
        </w:numPr>
        <w:wordWrap w:val="0"/>
        <w:autoSpaceDE/>
        <w:autoSpaceDN/>
        <w:bidi w:val="0"/>
        <w:snapToGrid/>
        <w:spacing w:line="360" w:lineRule="auto"/>
        <w:ind w:left="0" w:right="0" w:firstLine="468" w:firstLineChars="195"/>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为规范院内议价采购活动，约束议价供应商行为，保障医院的合法权益，现制定院内议价采购黑名单制度。</w:t>
      </w:r>
    </w:p>
    <w:p w14:paraId="1E19BE1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一、议价供应商有如下行为的之一的，纳入黑名单目录。</w:t>
      </w:r>
    </w:p>
    <w:p w14:paraId="034C1B0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黑名单记录内容：议价厂家名称、法人名称（身份证号）、项目经办人（身份证号）、联系电话等。</w:t>
      </w:r>
    </w:p>
    <w:p w14:paraId="1CC0FB2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（一）提供、采用虚假材料进行报名、议价的；</w:t>
      </w:r>
    </w:p>
    <w:p w14:paraId="49936F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（二）报名成功后无故不参加议价或议价迟到；</w:t>
      </w:r>
    </w:p>
    <w:p w14:paraId="6EF4A2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（三）在议价过程中存在陪标、串标、扰乱秩序等不良行为；</w:t>
      </w:r>
    </w:p>
    <w:p w14:paraId="721EDF6B">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（四）成交后10个工作日内无正当理由未签订采购合同或拒绝签订采购合同；如有正当理由的，需提供经管理科室负责人签字的情况说明交总务科备案后解除。</w:t>
      </w:r>
    </w:p>
    <w:p w14:paraId="0FD4BA3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（五）议价后经采购小组审查议价文件，有虚假应标、串标、陪标或者围标行为的（例如呈现规律性报价、等差或者等比排列；报价绑定、建立攻守联盟等）；议价资料格式、内容等雷同的。</w:t>
      </w:r>
    </w:p>
    <w:p w14:paraId="27E4A3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（六）成交后不履行议价公告要求，例如不按时完工或交货、不履行质保条款、将项目私自转包等；</w:t>
      </w:r>
    </w:p>
    <w:p w14:paraId="49A0CE3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（七）所供货物低于参数要求、工程项目未按要求施工，未能通过验收，存在欺诈行为等；</w:t>
      </w:r>
    </w:p>
    <w:p w14:paraId="106345D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（八）无故弃标，无故弃标的厂家不予退还议价保证金或者履约保证金（对在规定时间内不供货、不弃标的厂家在合同条款中要设置院方强制解除合同条款）。</w:t>
      </w:r>
    </w:p>
    <w:p w14:paraId="5388DE1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（九）经我院认定的其他议价不良行为。</w:t>
      </w:r>
    </w:p>
    <w:p w14:paraId="2F77829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2AFF38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1.违反第1项、第2项、第3项、第4项条款的，自确定之日起，一年内不允许再次参加医院的任何采购活动。</w:t>
      </w:r>
    </w:p>
    <w:p w14:paraId="232F361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2.违反第5项、第6项、第7项条款的，自确定之日起，三年内不允许再次参加医院的任何采购活动。</w:t>
      </w:r>
    </w:p>
    <w:p w14:paraId="2772F22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3.违反第8项及其他行为造成不良影响的，自确定之日起，永久不允许参加医院的任何采购活动。</w:t>
      </w:r>
    </w:p>
    <w:p w14:paraId="2830778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74D7746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7D3D43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b/>
          <w:bCs/>
          <w:sz w:val="32"/>
          <w:szCs w:val="32"/>
          <w:lang w:val="en-US" w:eastAsia="zh-CN"/>
        </w:rPr>
      </w:pPr>
      <w:r>
        <w:rPr>
          <w:rFonts w:hint="eastAsia" w:ascii="宋体" w:hAnsi="宋体" w:eastAsia="宋体" w:cs="宋体"/>
          <w:b w:val="0"/>
          <w:bCs/>
          <w:sz w:val="24"/>
          <w:szCs w:val="24"/>
          <w:lang w:val="en-US" w:eastAsia="zh-CN"/>
        </w:rPr>
        <w:t>总务科地址：好加汇巷内医院办公楼三楼310     联系电话：0477-8367264</w:t>
      </w:r>
    </w:p>
    <w:p w14:paraId="3D5B2147">
      <w:pPr>
        <w:numPr>
          <w:ilvl w:val="0"/>
          <w:numId w:val="0"/>
        </w:numPr>
        <w:spacing w:line="360" w:lineRule="auto"/>
        <w:ind w:left="0" w:leftChars="0" w:firstLine="0" w:firstLineChars="0"/>
        <w:jc w:val="center"/>
        <w:rPr>
          <w:rFonts w:hint="eastAsia" w:asciiTheme="minorEastAsia" w:hAnsiTheme="minorEastAsia" w:eastAsiaTheme="minorEastAsia" w:cstheme="minorBidi"/>
          <w:b/>
          <w:bCs/>
          <w:kern w:val="2"/>
          <w:sz w:val="36"/>
          <w:szCs w:val="36"/>
          <w:lang w:val="en-US" w:eastAsia="zh-CN" w:bidi="ar-SA"/>
        </w:rPr>
      </w:pPr>
    </w:p>
    <w:p w14:paraId="307070A2">
      <w:pPr>
        <w:numPr>
          <w:ilvl w:val="0"/>
          <w:numId w:val="0"/>
        </w:numPr>
        <w:spacing w:line="360" w:lineRule="auto"/>
        <w:ind w:left="0" w:leftChars="0" w:firstLine="0" w:firstLineChars="0"/>
        <w:jc w:val="center"/>
        <w:rPr>
          <w:rFonts w:hint="eastAsia" w:asciiTheme="minorEastAsia" w:hAnsiTheme="minorEastAsia"/>
          <w:b/>
          <w:bCs/>
          <w:sz w:val="36"/>
          <w:szCs w:val="36"/>
          <w:lang w:val="en-US" w:eastAsia="zh-CN"/>
        </w:rPr>
      </w:pPr>
      <w:r>
        <w:rPr>
          <w:rFonts w:hint="eastAsia" w:asciiTheme="minorEastAsia" w:hAnsiTheme="minorEastAsia" w:eastAsiaTheme="minorEastAsia" w:cstheme="minorBidi"/>
          <w:b/>
          <w:bCs/>
          <w:kern w:val="2"/>
          <w:sz w:val="36"/>
          <w:szCs w:val="36"/>
          <w:lang w:val="en-US" w:eastAsia="zh-CN" w:bidi="ar-SA"/>
        </w:rPr>
        <w:t>第</w:t>
      </w:r>
      <w:r>
        <w:rPr>
          <w:rFonts w:hint="eastAsia" w:asciiTheme="minorEastAsia" w:hAnsiTheme="minorEastAsia" w:cstheme="minorBidi"/>
          <w:b/>
          <w:bCs/>
          <w:kern w:val="2"/>
          <w:sz w:val="36"/>
          <w:szCs w:val="36"/>
          <w:lang w:val="en-US" w:eastAsia="zh-CN" w:bidi="ar-SA"/>
        </w:rPr>
        <w:t>三</w:t>
      </w:r>
      <w:r>
        <w:rPr>
          <w:rFonts w:hint="eastAsia" w:asciiTheme="minorEastAsia" w:hAnsiTheme="minorEastAsia" w:eastAsiaTheme="minorEastAsia" w:cstheme="minorBidi"/>
          <w:b/>
          <w:bCs/>
          <w:kern w:val="2"/>
          <w:sz w:val="36"/>
          <w:szCs w:val="36"/>
          <w:lang w:val="en-US" w:eastAsia="zh-CN" w:bidi="ar-SA"/>
        </w:rPr>
        <w:t>章</w:t>
      </w:r>
      <w:r>
        <w:rPr>
          <w:rFonts w:hint="eastAsia" w:asciiTheme="minorEastAsia" w:hAnsiTheme="minorEastAsia" w:cstheme="minorBidi"/>
          <w:b/>
          <w:bCs/>
          <w:kern w:val="2"/>
          <w:sz w:val="36"/>
          <w:szCs w:val="36"/>
          <w:lang w:val="en-US" w:eastAsia="zh-CN" w:bidi="ar-SA"/>
        </w:rPr>
        <w:t xml:space="preserve"> </w:t>
      </w:r>
      <w:r>
        <w:rPr>
          <w:rFonts w:hint="eastAsia" w:asciiTheme="minorEastAsia" w:hAnsiTheme="minorEastAsia"/>
          <w:b/>
          <w:bCs/>
          <w:sz w:val="36"/>
          <w:szCs w:val="36"/>
          <w:lang w:val="en-US" w:eastAsia="zh-CN"/>
        </w:rPr>
        <w:t>议价文件格式与要求</w:t>
      </w:r>
    </w:p>
    <w:p w14:paraId="514E8A7D">
      <w:pPr>
        <w:numPr>
          <w:ilvl w:val="0"/>
          <w:numId w:val="0"/>
        </w:numPr>
        <w:spacing w:line="360" w:lineRule="auto"/>
        <w:ind w:leftChars="0"/>
        <w:jc w:val="both"/>
        <w:rPr>
          <w:rFonts w:hint="default" w:asciiTheme="minorEastAsia" w:hAnsiTheme="minorEastAsia"/>
          <w:b/>
          <w:bCs/>
          <w:sz w:val="36"/>
          <w:szCs w:val="36"/>
          <w:lang w:val="en-US" w:eastAsia="zh-CN"/>
        </w:rPr>
      </w:pPr>
    </w:p>
    <w:p w14:paraId="10316341">
      <w:pPr>
        <w:numPr>
          <w:ilvl w:val="0"/>
          <w:numId w:val="8"/>
        </w:numPr>
        <w:spacing w:line="360" w:lineRule="auto"/>
        <w:ind w:left="0" w:leftChars="0" w:firstLine="400" w:firstLineChars="0"/>
        <w:rPr>
          <w:rFonts w:ascii="宋体" w:hAnsi="宋体" w:eastAsia="宋体"/>
          <w:color w:val="000000"/>
          <w:sz w:val="24"/>
          <w:szCs w:val="24"/>
        </w:rPr>
      </w:pPr>
      <w:r>
        <w:rPr>
          <w:rFonts w:hint="eastAsia" w:ascii="宋体" w:hAnsi="宋体" w:eastAsia="宋体"/>
          <w:sz w:val="24"/>
          <w:szCs w:val="24"/>
          <w:lang w:val="zh-CN"/>
        </w:rPr>
        <w:t>报名人应按照以下格式与要求编制报名文件，</w:t>
      </w:r>
      <w:r>
        <w:rPr>
          <w:rFonts w:hint="eastAsia" w:ascii="宋体" w:hAnsi="宋体" w:eastAsia="宋体"/>
          <w:b/>
          <w:bCs/>
          <w:sz w:val="24"/>
          <w:szCs w:val="24"/>
          <w:lang w:val="zh-CN"/>
        </w:rPr>
        <w:t>且应不少于</w:t>
      </w:r>
      <w:r>
        <w:rPr>
          <w:rFonts w:hint="eastAsia" w:ascii="宋体" w:hAnsi="宋体" w:eastAsia="宋体"/>
          <w:b/>
          <w:bCs/>
          <w:sz w:val="24"/>
          <w:szCs w:val="24"/>
          <w:lang w:val="zh-CN" w:eastAsia="zh-CN"/>
        </w:rPr>
        <w:t>目录中要求的</w:t>
      </w:r>
      <w:r>
        <w:rPr>
          <w:rFonts w:hint="eastAsia" w:ascii="宋体" w:hAnsi="宋体" w:eastAsia="宋体"/>
          <w:b/>
          <w:bCs/>
          <w:sz w:val="24"/>
          <w:szCs w:val="24"/>
          <w:lang w:val="zh-CN"/>
        </w:rPr>
        <w:t>内容。</w:t>
      </w:r>
    </w:p>
    <w:p w14:paraId="16DB57C4">
      <w:pPr>
        <w:numPr>
          <w:ilvl w:val="0"/>
          <w:numId w:val="8"/>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eastAsia="zh-CN"/>
        </w:rPr>
        <w:t>报名文件应按目录的顺序，编制报名文件。</w:t>
      </w:r>
    </w:p>
    <w:p w14:paraId="7FF0EEC9">
      <w:pPr>
        <w:numPr>
          <w:ilvl w:val="0"/>
          <w:numId w:val="8"/>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报名文件统一使用A4规格打印，页码必须连续，</w:t>
      </w:r>
      <w:r>
        <w:rPr>
          <w:rFonts w:hint="eastAsia" w:ascii="宋体" w:hAnsi="宋体" w:eastAsia="宋体" w:cs="宋体"/>
          <w:sz w:val="24"/>
          <w:szCs w:val="24"/>
          <w:lang w:val="en-US" w:eastAsia="zh-CN"/>
        </w:rPr>
        <w:t>所有页面均需加盖公章</w:t>
      </w:r>
      <w:r>
        <w:rPr>
          <w:rFonts w:hint="eastAsia" w:ascii="宋体" w:hAnsi="宋体" w:eastAsia="宋体"/>
          <w:color w:val="000000"/>
          <w:sz w:val="24"/>
          <w:szCs w:val="24"/>
          <w:lang w:val="en-US" w:eastAsia="zh-CN"/>
        </w:rPr>
        <w:t>。报名文件封装在档案袋。</w:t>
      </w:r>
    </w:p>
    <w:p w14:paraId="0E597C81">
      <w:pPr>
        <w:numPr>
          <w:ilvl w:val="0"/>
          <w:numId w:val="8"/>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报名材料的齐全程度，是医院确定最终选择的一个重要因素。</w:t>
      </w:r>
    </w:p>
    <w:p w14:paraId="601D0BE8">
      <w:pPr>
        <w:numPr>
          <w:ilvl w:val="0"/>
          <w:numId w:val="8"/>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报名单位在报名文件中提供的所有资料必须真实有效，如若提供虚假材料将依法追究其法律责任。</w:t>
      </w:r>
    </w:p>
    <w:p w14:paraId="4E9BC407"/>
    <w:p w14:paraId="06B74577"/>
    <w:p w14:paraId="41B0D2BF"/>
    <w:p w14:paraId="2F1D61F5"/>
    <w:p w14:paraId="1172463C"/>
    <w:p w14:paraId="43892CF9"/>
    <w:p w14:paraId="58DDB9EB"/>
    <w:p w14:paraId="2DD516E4"/>
    <w:p w14:paraId="18647862"/>
    <w:p w14:paraId="687AA320"/>
    <w:p w14:paraId="2F650B51"/>
    <w:p w14:paraId="4EA8D118">
      <w:pPr>
        <w:pStyle w:val="3"/>
        <w:rPr>
          <w:rFonts w:hint="eastAsia"/>
          <w:color w:val="000000"/>
        </w:rPr>
      </w:pPr>
      <w:bookmarkStart w:id="0" w:name="_Toc422403383"/>
    </w:p>
    <w:p w14:paraId="3EA38522">
      <w:pPr>
        <w:pStyle w:val="3"/>
        <w:rPr>
          <w:color w:val="000000"/>
        </w:rPr>
      </w:pPr>
      <w:r>
        <w:rPr>
          <w:rFonts w:hint="eastAsia"/>
          <w:color w:val="000000"/>
        </w:rPr>
        <w:t>（封面）</w:t>
      </w:r>
      <w:bookmarkEnd w:id="0"/>
    </w:p>
    <w:p w14:paraId="0AF4F151">
      <w:pPr>
        <w:jc w:val="both"/>
        <w:textAlignment w:val="baseline"/>
        <w:rPr>
          <w:rFonts w:ascii="宋体" w:hAnsi="宋体"/>
          <w:b/>
          <w:bCs/>
          <w:color w:val="000000"/>
          <w:sz w:val="36"/>
          <w:szCs w:val="36"/>
        </w:rPr>
      </w:pPr>
    </w:p>
    <w:p w14:paraId="6DB90F31">
      <w:pPr>
        <w:rPr>
          <w:rFonts w:ascii="宋体" w:hAnsi="宋体"/>
          <w:b/>
          <w:bCs/>
          <w:color w:val="000000"/>
          <w:sz w:val="36"/>
          <w:szCs w:val="36"/>
        </w:rPr>
      </w:pPr>
      <w:r>
        <w:rPr>
          <w:rFonts w:hint="eastAsia" w:ascii="宋体" w:hAnsi="宋体" w:cs="宋体"/>
          <w:b/>
          <w:bCs/>
          <w:color w:val="000000"/>
          <w:sz w:val="36"/>
          <w:szCs w:val="36"/>
        </w:rPr>
        <w:t xml:space="preserve">          </w:t>
      </w:r>
    </w:p>
    <w:p w14:paraId="6D52AECC">
      <w:pPr>
        <w:ind w:firstLine="1767" w:firstLineChars="400"/>
        <w:rPr>
          <w:rFonts w:ascii="宋体" w:hAnsi="宋体"/>
          <w:b/>
          <w:bCs/>
          <w:color w:val="000000"/>
          <w:sz w:val="44"/>
          <w:szCs w:val="44"/>
        </w:rPr>
      </w:pPr>
    </w:p>
    <w:p w14:paraId="6D77A690">
      <w:pPr>
        <w:jc w:val="center"/>
        <w:rPr>
          <w:rFonts w:hint="eastAsia" w:ascii="宋体" w:hAnsi="宋体" w:cs="宋体" w:eastAsiaTheme="minorEastAsia"/>
          <w:b/>
          <w:bCs/>
          <w:color w:val="000000"/>
          <w:sz w:val="72"/>
          <w:szCs w:val="72"/>
          <w:lang w:eastAsia="zh-CN"/>
        </w:rPr>
      </w:pPr>
      <w:r>
        <w:rPr>
          <w:rFonts w:hint="eastAsia" w:ascii="宋体" w:hAnsi="宋体" w:cs="宋体"/>
          <w:b/>
          <w:bCs/>
          <w:color w:val="000000"/>
          <w:sz w:val="72"/>
          <w:szCs w:val="72"/>
          <w:lang w:val="en-US" w:eastAsia="zh-CN"/>
        </w:rPr>
        <w:t>鄂尔多斯市中心医院消防器材采购项目议价文件</w:t>
      </w:r>
    </w:p>
    <w:p w14:paraId="78EA7711">
      <w:pPr>
        <w:ind w:firstLine="1767" w:firstLineChars="400"/>
        <w:rPr>
          <w:rFonts w:ascii="宋体" w:hAnsi="宋体"/>
          <w:b/>
          <w:bCs/>
          <w:color w:val="000000"/>
          <w:sz w:val="44"/>
          <w:szCs w:val="44"/>
        </w:rPr>
      </w:pPr>
    </w:p>
    <w:p w14:paraId="607926A5">
      <w:pPr>
        <w:ind w:firstLine="1767" w:firstLineChars="400"/>
        <w:rPr>
          <w:rFonts w:ascii="宋体" w:hAnsi="宋体"/>
          <w:b/>
          <w:bCs/>
          <w:color w:val="000000"/>
          <w:sz w:val="44"/>
          <w:szCs w:val="44"/>
        </w:rPr>
      </w:pPr>
    </w:p>
    <w:p w14:paraId="3FB008FF">
      <w:pPr>
        <w:ind w:firstLine="1767" w:firstLineChars="400"/>
        <w:rPr>
          <w:rFonts w:ascii="宋体" w:hAnsi="宋体"/>
          <w:b/>
          <w:bCs/>
          <w:color w:val="000000"/>
          <w:sz w:val="44"/>
          <w:szCs w:val="44"/>
        </w:rPr>
      </w:pPr>
    </w:p>
    <w:p w14:paraId="5AFCA98A">
      <w:pPr>
        <w:ind w:firstLine="1767" w:firstLineChars="400"/>
        <w:rPr>
          <w:rFonts w:ascii="宋体" w:hAnsi="宋体"/>
          <w:b/>
          <w:bCs/>
          <w:color w:val="000000"/>
          <w:sz w:val="44"/>
          <w:szCs w:val="44"/>
        </w:rPr>
      </w:pPr>
    </w:p>
    <w:p w14:paraId="57C0ABF4">
      <w:pPr>
        <w:ind w:firstLine="1767" w:firstLineChars="400"/>
        <w:rPr>
          <w:rFonts w:ascii="宋体" w:hAnsi="宋体"/>
          <w:b/>
          <w:bCs/>
          <w:color w:val="000000"/>
          <w:sz w:val="44"/>
          <w:szCs w:val="44"/>
        </w:rPr>
      </w:pPr>
    </w:p>
    <w:p w14:paraId="2B5219E5">
      <w:pPr>
        <w:ind w:firstLine="1767" w:firstLineChars="400"/>
        <w:rPr>
          <w:rFonts w:ascii="宋体" w:hAnsi="宋体"/>
          <w:b/>
          <w:bCs/>
          <w:color w:val="000000"/>
          <w:sz w:val="44"/>
          <w:szCs w:val="44"/>
        </w:rPr>
      </w:pPr>
    </w:p>
    <w:p w14:paraId="7041F9A8">
      <w:pPr>
        <w:ind w:firstLine="1767" w:firstLineChars="400"/>
        <w:rPr>
          <w:rFonts w:ascii="宋体" w:hAnsi="宋体"/>
          <w:b/>
          <w:bCs/>
          <w:color w:val="000000"/>
          <w:sz w:val="44"/>
          <w:szCs w:val="44"/>
        </w:rPr>
      </w:pPr>
    </w:p>
    <w:p w14:paraId="40B2B44F">
      <w:pPr>
        <w:ind w:firstLine="1767" w:firstLineChars="400"/>
        <w:rPr>
          <w:rFonts w:ascii="宋体" w:hAnsi="宋体"/>
          <w:b/>
          <w:bCs/>
          <w:color w:val="000000"/>
          <w:sz w:val="44"/>
          <w:szCs w:val="44"/>
        </w:rPr>
      </w:pPr>
    </w:p>
    <w:p w14:paraId="6D29B3F0">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eastAsia="zh-CN"/>
        </w:rPr>
        <w:t>报名单位</w:t>
      </w:r>
      <w:r>
        <w:rPr>
          <w:rFonts w:hint="eastAsia" w:ascii="宋体" w:hAnsi="宋体" w:cs="宋体"/>
          <w:b/>
          <w:bCs/>
          <w:color w:val="000000"/>
          <w:sz w:val="30"/>
          <w:szCs w:val="30"/>
        </w:rPr>
        <w:t>：</w:t>
      </w:r>
    </w:p>
    <w:p w14:paraId="5715E933">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val="en-US" w:eastAsia="zh-CN"/>
        </w:rPr>
        <w:t>联系人</w:t>
      </w:r>
      <w:r>
        <w:rPr>
          <w:rFonts w:hint="eastAsia" w:ascii="宋体" w:hAnsi="宋体" w:cs="宋体"/>
          <w:b/>
          <w:bCs/>
          <w:color w:val="000000"/>
          <w:sz w:val="30"/>
          <w:szCs w:val="30"/>
        </w:rPr>
        <w:t>:</w:t>
      </w:r>
    </w:p>
    <w:p w14:paraId="2B9B8042">
      <w:pPr>
        <w:ind w:firstLine="1205" w:firstLineChars="400"/>
        <w:rPr>
          <w:rFonts w:ascii="宋体" w:hAnsi="宋体" w:cs="宋体"/>
          <w:b/>
          <w:bCs/>
          <w:color w:val="000000"/>
          <w:sz w:val="30"/>
          <w:szCs w:val="30"/>
        </w:rPr>
      </w:pPr>
      <w:r>
        <w:rPr>
          <w:rFonts w:hint="eastAsia" w:ascii="宋体" w:hAnsi="宋体" w:cs="宋体"/>
          <w:b/>
          <w:bCs/>
          <w:color w:val="000000"/>
          <w:sz w:val="30"/>
          <w:szCs w:val="30"/>
        </w:rPr>
        <w:t>联系电话:</w:t>
      </w:r>
    </w:p>
    <w:p w14:paraId="5A41BD72">
      <w:pPr>
        <w:ind w:firstLine="1205" w:firstLineChars="400"/>
        <w:rPr>
          <w:rFonts w:ascii="宋体" w:hAnsi="宋体" w:cs="宋体"/>
          <w:b/>
          <w:bCs/>
          <w:color w:val="000000"/>
          <w:sz w:val="30"/>
          <w:szCs w:val="30"/>
        </w:rPr>
      </w:pPr>
      <w:r>
        <w:rPr>
          <w:rFonts w:hint="eastAsia" w:ascii="宋体" w:hAnsi="宋体" w:cs="宋体"/>
          <w:b/>
          <w:bCs/>
          <w:color w:val="000000"/>
          <w:sz w:val="30"/>
          <w:szCs w:val="30"/>
        </w:rPr>
        <w:t>年   月   日</w:t>
      </w:r>
    </w:p>
    <w:p w14:paraId="3C2B4DAD">
      <w:pPr>
        <w:numPr>
          <w:ilvl w:val="0"/>
          <w:numId w:val="0"/>
        </w:numPr>
        <w:spacing w:line="360" w:lineRule="auto"/>
        <w:jc w:val="center"/>
        <w:rPr>
          <w:rFonts w:hint="eastAsia" w:asciiTheme="minorEastAsia" w:hAnsiTheme="minorEastAsia"/>
          <w:b/>
          <w:bCs/>
          <w:sz w:val="32"/>
          <w:szCs w:val="32"/>
          <w:lang w:val="en-US" w:eastAsia="zh-CN"/>
        </w:rPr>
      </w:pPr>
      <w:r>
        <w:rPr>
          <w:rFonts w:hint="eastAsia" w:asciiTheme="minorEastAsia" w:hAnsiTheme="minorEastAsia"/>
          <w:b/>
          <w:bCs/>
          <w:sz w:val="32"/>
          <w:szCs w:val="32"/>
          <w:lang w:val="en-US" w:eastAsia="zh-CN"/>
        </w:rPr>
        <w:t xml:space="preserve"> </w:t>
      </w:r>
    </w:p>
    <w:p w14:paraId="2CB9A99E">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p>
    <w:p w14:paraId="3FE25A66">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bookmarkStart w:id="1" w:name="_GoBack"/>
      <w:bookmarkEnd w:id="1"/>
      <w:r>
        <w:rPr>
          <w:rFonts w:hint="eastAsia" w:ascii="宋体" w:hAnsi="宋体" w:eastAsia="宋体" w:cs="宋体"/>
          <w:b w:val="0"/>
          <w:bCs w:val="0"/>
          <w:color w:val="000000"/>
          <w:kern w:val="2"/>
          <w:sz w:val="32"/>
          <w:szCs w:val="32"/>
          <w:lang w:val="en-US" w:eastAsia="zh-CN" w:bidi="ar-SA"/>
        </w:rPr>
        <w:t>目录</w:t>
      </w:r>
    </w:p>
    <w:p w14:paraId="2AA86960">
      <w:pPr>
        <w:numPr>
          <w:ilvl w:val="0"/>
          <w:numId w:val="0"/>
        </w:numPr>
        <w:spacing w:line="360" w:lineRule="auto"/>
        <w:jc w:val="both"/>
        <w:rPr>
          <w:rFonts w:hint="eastAsia" w:ascii="黑体" w:hAnsi="黑体" w:eastAsia="黑体" w:cs="黑体"/>
          <w:b w:val="0"/>
          <w:bCs w:val="0"/>
          <w:color w:val="000000"/>
          <w:kern w:val="2"/>
          <w:sz w:val="32"/>
          <w:szCs w:val="32"/>
          <w:lang w:val="en-US" w:eastAsia="zh-CN" w:bidi="ar-SA"/>
        </w:rPr>
      </w:pPr>
    </w:p>
    <w:p w14:paraId="48BF1C60">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一、议价承诺书......................................................</w:t>
      </w:r>
    </w:p>
    <w:p w14:paraId="66CDFDA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二、报价明细表......................................................</w:t>
      </w:r>
    </w:p>
    <w:p w14:paraId="052FA164">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三、法定代表人身份证明..............................................</w:t>
      </w:r>
    </w:p>
    <w:p w14:paraId="071B94B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四、授权委托书......................................................</w:t>
      </w:r>
    </w:p>
    <w:p w14:paraId="2FE0998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五、议价人基本情况表................................................</w:t>
      </w:r>
    </w:p>
    <w:p w14:paraId="1790B63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六、佐证材料........................................................</w:t>
      </w:r>
    </w:p>
    <w:p w14:paraId="2C04ACC3">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6D096DEE">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B1C34BA">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16394D71">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B7E3A27">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26C9625">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7AA988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33925EF5">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76F713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43982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4033DE9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56214B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2103357">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5472F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13FB9C43">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60B61F0C">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b/>
          <w:bCs/>
          <w:i w:val="0"/>
          <w:caps w:val="0"/>
          <w:color w:val="auto"/>
          <w:spacing w:val="0"/>
          <w:sz w:val="36"/>
          <w:szCs w:val="36"/>
          <w:lang w:val="en-US" w:eastAsia="zh-CN"/>
        </w:rPr>
      </w:pPr>
      <w:r>
        <w:rPr>
          <w:rFonts w:hint="eastAsia" w:ascii="宋体" w:hAnsi="宋体" w:eastAsia="宋体" w:cs="宋体"/>
          <w:b/>
          <w:bCs/>
          <w:i w:val="0"/>
          <w:caps w:val="0"/>
          <w:color w:val="auto"/>
          <w:spacing w:val="0"/>
          <w:sz w:val="36"/>
          <w:szCs w:val="36"/>
          <w:lang w:val="en-US" w:eastAsia="zh-CN"/>
        </w:rPr>
        <w:t>一、议价承诺书</w:t>
      </w:r>
    </w:p>
    <w:p w14:paraId="29FF031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致：鄂尔多斯市中心医院</w:t>
      </w:r>
    </w:p>
    <w:p w14:paraId="7480668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本议价人已详细阅读了</w:t>
      </w:r>
      <w:r>
        <w:rPr>
          <w:rFonts w:hint="eastAsia" w:ascii="宋体" w:hAnsi="宋体" w:eastAsia="宋体" w:cs="宋体"/>
          <w:b w:val="0"/>
          <w:bCs w:val="0"/>
          <w:i w:val="0"/>
          <w:caps w:val="0"/>
          <w:color w:val="auto"/>
          <w:spacing w:val="0"/>
          <w:sz w:val="24"/>
          <w:szCs w:val="24"/>
          <w:u w:val="single"/>
          <w:lang w:val="en-US" w:eastAsia="zh-CN"/>
        </w:rPr>
        <w:t xml:space="preserve">                   </w:t>
      </w:r>
      <w:r>
        <w:rPr>
          <w:rFonts w:hint="eastAsia" w:ascii="宋体" w:hAnsi="宋体" w:eastAsia="宋体" w:cs="宋体"/>
          <w:b w:val="0"/>
          <w:bCs w:val="0"/>
          <w:i w:val="0"/>
          <w:caps w:val="0"/>
          <w:color w:val="auto"/>
          <w:spacing w:val="0"/>
          <w:sz w:val="24"/>
          <w:szCs w:val="24"/>
          <w:lang w:val="en-US" w:eastAsia="zh-CN"/>
        </w:rPr>
        <w:t>项目议价公告及供应商须知等内容，自愿参加上述项目议价，现就有关事项向议价人郑重承诺如下：</w:t>
      </w:r>
    </w:p>
    <w:p w14:paraId="74107AC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1、自愿遵守有关政府采购、议价议价的法律法规规定，自觉维护市场秩序。如有违反，无条件接受相关部门的处罚；</w:t>
      </w:r>
    </w:p>
    <w:p w14:paraId="5B8C5F74">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2、我方在此声明，本次议价活动中申报的所有资料都是真实、准确完整的，如发现提供虚假资料，或与事实不符而导致议价无效，甚至造成任何法律和经济职责，完全由我方负责；</w:t>
      </w:r>
    </w:p>
    <w:p w14:paraId="12E3F2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3、我方在本次议价活动中绝无资质挂靠、串标、围标情形，若经贵方查出，立即取消我方议价资格并承担响应的法律职责；</w:t>
      </w:r>
    </w:p>
    <w:p w14:paraId="380A8A2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4、我方承诺在中标后不将议价项目转包、分包。否则，同意被取消供货资格，并愿意承担任何处罚；</w:t>
      </w:r>
    </w:p>
    <w:p w14:paraId="0046121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5、我方承诺在中标后将按需7日内送货到中心医院总务库房。否则，同意被取消供货资格，并愿意承担合同金额10%的处罚；</w:t>
      </w:r>
    </w:p>
    <w:p w14:paraId="390973A6">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6、我方服从议价文件规定的时间安排，遵守议价有关会议现场纪律。否则，同意被废除议价资格并理解处罚；</w:t>
      </w:r>
    </w:p>
    <w:p w14:paraId="47B20D5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7、保证议价文件不存在低于成本的恶意报价行为，也不存在恶意抬高报价行为；</w:t>
      </w:r>
    </w:p>
    <w:p w14:paraId="11786AF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8、我方一旦成为供货单位，将按规定及时与贵单位签订合同。</w:t>
      </w:r>
    </w:p>
    <w:p w14:paraId="238E46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议价人名称：(盖公章)</w:t>
      </w:r>
    </w:p>
    <w:p w14:paraId="1A51B9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9969828">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法定代表人(或授权代理人)：(签字)</w:t>
      </w:r>
    </w:p>
    <w:p w14:paraId="4F43E4A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F1817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i w:val="0"/>
          <w:caps w:val="0"/>
          <w:color w:val="auto"/>
          <w:spacing w:val="0"/>
          <w:sz w:val="24"/>
          <w:szCs w:val="24"/>
          <w:lang w:val="en-US" w:eastAsia="zh-CN"/>
        </w:rPr>
        <w:t>日期：   年    月    日</w:t>
      </w:r>
    </w:p>
    <w:p w14:paraId="33A50488">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9C62319">
      <w:pPr>
        <w:numPr>
          <w:ilvl w:val="0"/>
          <w:numId w:val="0"/>
        </w:numPr>
        <w:spacing w:line="360" w:lineRule="auto"/>
        <w:jc w:val="center"/>
        <w:rPr>
          <w:rFonts w:hint="eastAsia" w:ascii="宋体" w:hAnsi="宋体" w:eastAsia="宋体" w:cs="宋体"/>
          <w:b/>
          <w:bCs/>
          <w:color w:val="000000"/>
          <w:kern w:val="2"/>
          <w:sz w:val="32"/>
          <w:szCs w:val="32"/>
          <w:lang w:val="en-US" w:eastAsia="zh-CN" w:bidi="ar-SA"/>
        </w:rPr>
      </w:pPr>
      <w:r>
        <w:rPr>
          <w:rFonts w:hint="eastAsia" w:ascii="宋体" w:hAnsi="宋体" w:eastAsia="宋体" w:cs="宋体"/>
          <w:b/>
          <w:bCs/>
          <w:color w:val="000000"/>
          <w:kern w:val="2"/>
          <w:sz w:val="36"/>
          <w:szCs w:val="36"/>
          <w:lang w:val="en-US" w:eastAsia="zh-CN" w:bidi="ar-SA"/>
        </w:rPr>
        <w:t>二、消防器材报价明细表</w:t>
      </w:r>
    </w:p>
    <w:tbl>
      <w:tblPr>
        <w:tblStyle w:val="16"/>
        <w:tblpPr w:leftFromText="180" w:rightFromText="180" w:vertAnchor="text" w:horzAnchor="page" w:tblpX="1178" w:tblpY="7"/>
        <w:tblOverlap w:val="never"/>
        <w:tblW w:w="9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352"/>
        <w:gridCol w:w="1166"/>
        <w:gridCol w:w="1167"/>
        <w:gridCol w:w="735"/>
        <w:gridCol w:w="675"/>
        <w:gridCol w:w="1155"/>
        <w:gridCol w:w="1050"/>
        <w:gridCol w:w="885"/>
        <w:gridCol w:w="930"/>
      </w:tblGrid>
      <w:tr w14:paraId="4FF51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29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F8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8F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B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0A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7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C7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预算单价（元）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D3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预算金额（元）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1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投标单价（元）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AE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投标总价（元）</w:t>
            </w:r>
          </w:p>
        </w:tc>
      </w:tr>
      <w:tr w14:paraId="79B0C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4C1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432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4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9B0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818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6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A0B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235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CBB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9CD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CAD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B41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2A1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27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483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55C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9D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3F6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C95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EC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D0C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4C3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041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155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D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2B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A97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C5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A26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A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A1A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F90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0096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410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0CC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F20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1C4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B6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F2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429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6A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A15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0DC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71AE7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73A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lang w:val="en-US"/>
              </w:rPr>
            </w:pPr>
            <w:r>
              <w:rPr>
                <w:rFonts w:hint="eastAsia" w:ascii="Calibri" w:hAnsi="Calibri" w:eastAsia="宋体" w:cs="Calibri"/>
                <w:i w:val="0"/>
                <w:iCs w:val="0"/>
                <w:color w:val="000000"/>
                <w:kern w:val="0"/>
                <w:sz w:val="22"/>
                <w:szCs w:val="22"/>
                <w:u w:val="none"/>
                <w:lang w:val="en-US" w:eastAsia="zh-CN" w:bidi="ar"/>
              </w:rPr>
              <w:t>...</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D47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E4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A5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A54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C6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47A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948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0F7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33F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4EE58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590CF">
            <w:pPr>
              <w:keepNext w:val="0"/>
              <w:keepLines w:val="0"/>
              <w:widowControl/>
              <w:suppressLineNumbers w:val="0"/>
              <w:spacing w:before="0" w:beforeAutospacing="0" w:after="0" w:afterAutospacing="0"/>
              <w:ind w:left="0" w:right="0"/>
              <w:jc w:val="center"/>
              <w:textAlignment w:val="center"/>
              <w:rPr>
                <w:rFonts w:hint="eastAsia" w:ascii="Calibri" w:hAnsi="Calibri" w:eastAsia="宋体" w:cs="Calibri"/>
                <w:i w:val="0"/>
                <w:iCs w:val="0"/>
                <w:color w:val="000000"/>
                <w:sz w:val="22"/>
                <w:szCs w:val="22"/>
                <w:u w:val="none"/>
                <w:lang w:eastAsia="zh-CN"/>
              </w:rPr>
            </w:pPr>
            <w:r>
              <w:rPr>
                <w:rFonts w:hint="eastAsia" w:ascii="Calibri" w:hAnsi="Calibri" w:eastAsia="宋体" w:cs="Calibri"/>
                <w:i w:val="0"/>
                <w:iCs w:val="0"/>
                <w:color w:val="000000"/>
                <w:sz w:val="22"/>
                <w:szCs w:val="22"/>
                <w:u w:val="none"/>
                <w:lang w:eastAsia="zh-CN"/>
              </w:rPr>
              <w:t>投标总价</w:t>
            </w:r>
          </w:p>
        </w:tc>
        <w:tc>
          <w:tcPr>
            <w:tcW w:w="5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7D5A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bl>
    <w:p w14:paraId="57FFB134">
      <w:pPr>
        <w:spacing w:line="360" w:lineRule="auto"/>
        <w:rPr>
          <w:rFonts w:hint="eastAsia" w:ascii="宋体" w:hAnsi="宋体" w:eastAsia="宋体" w:cs="宋体"/>
          <w:b w:val="0"/>
          <w:bCs w:val="0"/>
          <w:color w:val="000000"/>
          <w:kern w:val="2"/>
          <w:sz w:val="24"/>
          <w:szCs w:val="24"/>
          <w:lang w:val="en-US" w:eastAsia="zh-CN" w:bidi="ar-SA"/>
        </w:rPr>
      </w:pPr>
    </w:p>
    <w:p w14:paraId="0CF3A1EA">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说明：1.所有价格均系用人民币表示，单位为元。</w:t>
      </w:r>
    </w:p>
    <w:p w14:paraId="0D49B781">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2.价格应按照“响应文件议价人报价”的要求报价。</w:t>
      </w:r>
    </w:p>
    <w:p w14:paraId="3264A546">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3.格式、内容和签署、盖章必须完整。</w:t>
      </w:r>
    </w:p>
    <w:p w14:paraId="34557D6C">
      <w:pPr>
        <w:spacing w:line="360" w:lineRule="auto"/>
        <w:ind w:left="1400" w:hanging="1200" w:hangingChars="500"/>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w:t>
      </w:r>
    </w:p>
    <w:p w14:paraId="0E1FEFAB">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5289758">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4E4B8D3">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398EE988">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6C3C8581">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法定代表人或法人授权代表（签字）：</w:t>
      </w:r>
    </w:p>
    <w:p w14:paraId="15ED1853">
      <w:pPr>
        <w:spacing w:line="360" w:lineRule="auto"/>
        <w:ind w:firstLine="1440" w:firstLineChars="600"/>
        <w:rPr>
          <w:rFonts w:hint="eastAsia" w:ascii="宋体" w:hAnsi="宋体" w:eastAsia="宋体" w:cs="宋体"/>
          <w:b w:val="0"/>
          <w:bCs w:val="0"/>
          <w:color w:val="000000"/>
          <w:kern w:val="2"/>
          <w:sz w:val="24"/>
          <w:szCs w:val="24"/>
          <w:lang w:val="en-US" w:eastAsia="zh-CN" w:bidi="ar-SA"/>
        </w:rPr>
      </w:pPr>
    </w:p>
    <w:p w14:paraId="0DD99BF8">
      <w:pPr>
        <w:spacing w:line="360" w:lineRule="auto"/>
        <w:ind w:firstLine="4080" w:firstLineChars="17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年     月     日</w:t>
      </w:r>
    </w:p>
    <w:p w14:paraId="13341299">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5EC749CA">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488C45E0">
      <w:pPr>
        <w:rPr>
          <w:rFonts w:ascii="宋体" w:hAnsi="宋体" w:eastAsia="宋体"/>
          <w:sz w:val="24"/>
          <w:szCs w:val="24"/>
          <w:lang w:val="zh-CN"/>
        </w:rPr>
      </w:pPr>
    </w:p>
    <w:p w14:paraId="5D7EF5A9">
      <w:pPr>
        <w:rPr>
          <w:rFonts w:ascii="宋体" w:hAnsi="宋体" w:eastAsia="宋体"/>
          <w:sz w:val="24"/>
          <w:szCs w:val="24"/>
          <w:lang w:val="zh-CN"/>
        </w:rPr>
      </w:pPr>
    </w:p>
    <w:p w14:paraId="66BF94F5">
      <w:pPr>
        <w:rPr>
          <w:rFonts w:ascii="宋体" w:hAnsi="宋体" w:eastAsia="宋体"/>
          <w:sz w:val="24"/>
          <w:szCs w:val="24"/>
          <w:lang w:val="zh-CN"/>
        </w:rPr>
      </w:pPr>
    </w:p>
    <w:p w14:paraId="38518CD5">
      <w:pPr>
        <w:rPr>
          <w:rFonts w:ascii="宋体" w:hAnsi="宋体" w:eastAsia="宋体"/>
          <w:sz w:val="24"/>
          <w:szCs w:val="24"/>
          <w:lang w:val="zh-CN"/>
        </w:rPr>
      </w:pPr>
    </w:p>
    <w:p w14:paraId="63ABC4BB">
      <w:pPr>
        <w:rPr>
          <w:rFonts w:ascii="宋体" w:hAnsi="宋体" w:eastAsia="宋体"/>
          <w:sz w:val="24"/>
          <w:szCs w:val="24"/>
          <w:lang w:val="zh-CN"/>
        </w:rPr>
      </w:pPr>
    </w:p>
    <w:p w14:paraId="447249E7">
      <w:pPr>
        <w:rPr>
          <w:rFonts w:ascii="宋体" w:hAnsi="宋体" w:eastAsia="宋体"/>
          <w:sz w:val="24"/>
          <w:szCs w:val="24"/>
          <w:lang w:val="zh-CN"/>
        </w:rPr>
      </w:pPr>
    </w:p>
    <w:p w14:paraId="5686D360">
      <w:pPr>
        <w:rPr>
          <w:rFonts w:ascii="宋体" w:hAnsi="宋体" w:eastAsia="宋体"/>
          <w:sz w:val="24"/>
          <w:szCs w:val="24"/>
          <w:lang w:val="zh-CN"/>
        </w:rPr>
      </w:pPr>
    </w:p>
    <w:p w14:paraId="304E5D5D">
      <w:pPr>
        <w:rPr>
          <w:rFonts w:ascii="宋体" w:hAnsi="宋体" w:eastAsia="宋体"/>
          <w:sz w:val="24"/>
          <w:szCs w:val="24"/>
          <w:lang w:val="zh-CN"/>
        </w:rPr>
      </w:pPr>
    </w:p>
    <w:p w14:paraId="4398C319">
      <w:pPr>
        <w:numPr>
          <w:ilvl w:val="0"/>
          <w:numId w:val="0"/>
        </w:numPr>
        <w:ind w:leftChars="0"/>
        <w:jc w:val="center"/>
        <w:rPr>
          <w:rFonts w:hint="eastAsia" w:ascii="宋体" w:hAnsi="宋体" w:eastAsia="宋体"/>
          <w:b/>
          <w:bCs/>
          <w:sz w:val="36"/>
          <w:szCs w:val="36"/>
          <w:lang w:val="en-US" w:eastAsia="zh-CN"/>
        </w:rPr>
      </w:pPr>
      <w:r>
        <w:rPr>
          <w:rFonts w:hint="eastAsia" w:ascii="宋体" w:hAnsi="宋体" w:eastAsia="宋体"/>
          <w:b/>
          <w:bCs/>
          <w:sz w:val="36"/>
          <w:szCs w:val="36"/>
          <w:lang w:val="en-US" w:eastAsia="zh-CN"/>
        </w:rPr>
        <w:t>三、法定代表人身份证明</w:t>
      </w:r>
    </w:p>
    <w:p w14:paraId="4EDF562B">
      <w:pPr>
        <w:numPr>
          <w:ilvl w:val="0"/>
          <w:numId w:val="0"/>
        </w:numPr>
        <w:ind w:leftChars="0"/>
        <w:rPr>
          <w:rFonts w:hint="default" w:ascii="宋体" w:hAnsi="宋体" w:eastAsia="宋体"/>
          <w:sz w:val="24"/>
          <w:szCs w:val="24"/>
          <w:lang w:val="en-US" w:eastAsia="zh-CN"/>
        </w:rPr>
      </w:pPr>
    </w:p>
    <w:p w14:paraId="56D39F0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single"/>
          <w:lang w:val="en-US" w:eastAsia="zh-CN"/>
        </w:rPr>
      </w:pPr>
      <w:r>
        <w:rPr>
          <w:rFonts w:hint="eastAsia" w:ascii="宋体" w:hAnsi="宋体" w:eastAsia="宋体"/>
          <w:sz w:val="24"/>
          <w:szCs w:val="24"/>
          <w:lang w:val="en-US" w:eastAsia="zh-CN"/>
        </w:rPr>
        <w:t>供应商名称：</w:t>
      </w:r>
      <w:r>
        <w:rPr>
          <w:rFonts w:hint="eastAsia" w:ascii="宋体" w:hAnsi="宋体" w:eastAsia="宋体"/>
          <w:sz w:val="24"/>
          <w:szCs w:val="24"/>
          <w:u w:val="single"/>
          <w:lang w:val="en-US" w:eastAsia="zh-CN"/>
        </w:rPr>
        <w:t xml:space="preserve">                            </w:t>
      </w:r>
    </w:p>
    <w:p w14:paraId="21A800E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宋体" w:hAnsi="宋体" w:eastAsia="宋体"/>
          <w:sz w:val="24"/>
          <w:szCs w:val="24"/>
          <w:u w:val="single"/>
          <w:lang w:val="en-US" w:eastAsia="zh-CN"/>
        </w:rPr>
      </w:pPr>
      <w:r>
        <w:rPr>
          <w:rFonts w:hint="eastAsia" w:ascii="宋体" w:hAnsi="宋体" w:eastAsia="宋体"/>
          <w:sz w:val="24"/>
          <w:szCs w:val="24"/>
          <w:u w:val="none"/>
          <w:lang w:val="en-US" w:eastAsia="zh-CN"/>
        </w:rPr>
        <w:t>姓名：</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性别：</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年龄：</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职务： </w:t>
      </w:r>
      <w:r>
        <w:rPr>
          <w:rFonts w:hint="eastAsia" w:ascii="宋体" w:hAnsi="宋体" w:eastAsia="宋体"/>
          <w:sz w:val="24"/>
          <w:szCs w:val="24"/>
          <w:u w:val="single"/>
          <w:lang w:val="en-US" w:eastAsia="zh-CN"/>
        </w:rPr>
        <w:t xml:space="preserve">        </w:t>
      </w:r>
    </w:p>
    <w:p w14:paraId="215B4A3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 xml:space="preserve">系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（供应商名称）的法定代表人。</w:t>
      </w:r>
    </w:p>
    <w:p w14:paraId="26036D6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特此证明</w:t>
      </w:r>
    </w:p>
    <w:p w14:paraId="58415D8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附：法定代表人身份证复印件</w:t>
      </w:r>
    </w:p>
    <w:p w14:paraId="2DC50DC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注：本身份证明需由供应商加盖单位公章。</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8CF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trPr>
        <w:tc>
          <w:tcPr>
            <w:tcW w:w="4261" w:type="dxa"/>
          </w:tcPr>
          <w:p w14:paraId="2A3D3C31">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61ACDDAD">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1D50A508">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身份证正面</w:t>
            </w:r>
          </w:p>
        </w:tc>
        <w:tc>
          <w:tcPr>
            <w:tcW w:w="4261" w:type="dxa"/>
          </w:tcPr>
          <w:p w14:paraId="5101D8C8">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30A9077F">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5AB3ABD9">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身份证反面</w:t>
            </w:r>
          </w:p>
        </w:tc>
      </w:tr>
    </w:tbl>
    <w:p w14:paraId="127957BD">
      <w:pPr>
        <w:jc w:val="center"/>
        <w:rPr>
          <w:rFonts w:hint="eastAsia" w:ascii="宋体" w:hAnsi="宋体" w:eastAsia="宋体"/>
          <w:sz w:val="24"/>
          <w:szCs w:val="24"/>
          <w:u w:val="none"/>
          <w:lang w:val="en-US" w:eastAsia="zh-CN"/>
        </w:rPr>
      </w:pPr>
    </w:p>
    <w:p w14:paraId="3B699413">
      <w:pPr>
        <w:jc w:val="center"/>
        <w:rPr>
          <w:rFonts w:hint="eastAsia" w:ascii="宋体" w:hAnsi="宋体" w:eastAsia="宋体"/>
          <w:sz w:val="24"/>
          <w:szCs w:val="24"/>
          <w:u w:val="none"/>
          <w:lang w:val="en-US" w:eastAsia="zh-CN"/>
        </w:rPr>
      </w:pPr>
    </w:p>
    <w:p w14:paraId="1C9BAB92">
      <w:pPr>
        <w:rPr>
          <w:rFonts w:hint="eastAsia" w:ascii="宋体" w:hAnsi="宋体" w:eastAsia="宋体"/>
          <w:sz w:val="24"/>
          <w:szCs w:val="24"/>
          <w:u w:val="none"/>
          <w:lang w:val="en-US" w:eastAsia="zh-CN"/>
        </w:rPr>
      </w:pPr>
    </w:p>
    <w:p w14:paraId="19BF3074">
      <w:pPr>
        <w:rPr>
          <w:rFonts w:hint="eastAsia" w:ascii="宋体" w:hAnsi="宋体" w:eastAsia="宋体"/>
          <w:sz w:val="24"/>
          <w:szCs w:val="24"/>
          <w:u w:val="none"/>
          <w:lang w:val="en-US" w:eastAsia="zh-CN"/>
        </w:rPr>
      </w:pPr>
    </w:p>
    <w:p w14:paraId="3289B329">
      <w:pPr>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供应商：</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（单位公章）</w:t>
      </w:r>
    </w:p>
    <w:p w14:paraId="24E38775">
      <w:pPr>
        <w:rPr>
          <w:rFonts w:hint="eastAsia" w:ascii="宋体" w:hAnsi="宋体" w:eastAsia="宋体"/>
          <w:sz w:val="24"/>
          <w:szCs w:val="24"/>
          <w:u w:val="none"/>
          <w:lang w:val="en-US" w:eastAsia="zh-CN"/>
        </w:rPr>
      </w:pPr>
    </w:p>
    <w:p w14:paraId="6A791E24">
      <w:pPr>
        <w:rPr>
          <w:rFonts w:hint="default" w:ascii="宋体" w:hAnsi="宋体" w:eastAsia="宋体"/>
          <w:sz w:val="24"/>
          <w:szCs w:val="24"/>
          <w:u w:val="none"/>
          <w:lang w:val="en-US" w:eastAsia="zh-CN"/>
        </w:rPr>
      </w:pP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年</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月</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日</w:t>
      </w:r>
    </w:p>
    <w:p w14:paraId="4FEB6241">
      <w:pPr>
        <w:rPr>
          <w:rFonts w:ascii="宋体" w:hAnsi="宋体" w:eastAsia="宋体"/>
          <w:sz w:val="24"/>
          <w:szCs w:val="24"/>
          <w:lang w:val="zh-CN"/>
        </w:rPr>
      </w:pPr>
    </w:p>
    <w:p w14:paraId="798731B5">
      <w:pPr>
        <w:rPr>
          <w:rFonts w:ascii="宋体" w:hAnsi="宋体" w:eastAsia="宋体"/>
          <w:sz w:val="24"/>
          <w:szCs w:val="24"/>
          <w:lang w:val="zh-CN"/>
        </w:rPr>
      </w:pPr>
    </w:p>
    <w:p w14:paraId="318DB92E">
      <w:pPr>
        <w:rPr>
          <w:rFonts w:ascii="宋体" w:hAnsi="宋体" w:eastAsia="宋体"/>
          <w:sz w:val="24"/>
          <w:szCs w:val="24"/>
          <w:lang w:val="zh-CN"/>
        </w:rPr>
      </w:pPr>
    </w:p>
    <w:p w14:paraId="3DA0E5B1">
      <w:pPr>
        <w:rPr>
          <w:rFonts w:ascii="宋体" w:hAnsi="宋体" w:eastAsia="宋体"/>
          <w:sz w:val="24"/>
          <w:szCs w:val="24"/>
          <w:lang w:val="zh-CN"/>
        </w:rPr>
      </w:pPr>
    </w:p>
    <w:p w14:paraId="6967452C">
      <w:pPr>
        <w:rPr>
          <w:rFonts w:ascii="宋体" w:hAnsi="宋体" w:eastAsia="宋体"/>
          <w:sz w:val="24"/>
          <w:szCs w:val="24"/>
          <w:lang w:val="zh-CN"/>
        </w:rPr>
      </w:pPr>
    </w:p>
    <w:p w14:paraId="02E9D51D">
      <w:pPr>
        <w:rPr>
          <w:rFonts w:ascii="宋体" w:hAnsi="宋体" w:eastAsia="宋体"/>
          <w:sz w:val="24"/>
          <w:szCs w:val="24"/>
          <w:lang w:val="zh-CN"/>
        </w:rPr>
      </w:pPr>
    </w:p>
    <w:p w14:paraId="4FD1B296">
      <w:pPr>
        <w:rPr>
          <w:rFonts w:ascii="宋体" w:hAnsi="宋体" w:eastAsia="宋体"/>
          <w:sz w:val="24"/>
          <w:szCs w:val="24"/>
          <w:lang w:val="zh-CN"/>
        </w:rPr>
      </w:pPr>
    </w:p>
    <w:p w14:paraId="02C34A11">
      <w:pPr>
        <w:rPr>
          <w:rFonts w:ascii="宋体" w:hAnsi="宋体" w:eastAsia="宋体"/>
          <w:sz w:val="24"/>
          <w:szCs w:val="24"/>
          <w:lang w:val="zh-CN"/>
        </w:rPr>
      </w:pPr>
    </w:p>
    <w:p w14:paraId="2DFCC765">
      <w:pPr>
        <w:rPr>
          <w:rFonts w:ascii="宋体" w:hAnsi="宋体" w:eastAsia="宋体"/>
          <w:sz w:val="24"/>
          <w:szCs w:val="24"/>
          <w:lang w:val="zh-CN"/>
        </w:rPr>
      </w:pPr>
    </w:p>
    <w:p w14:paraId="74DB2B44">
      <w:pPr>
        <w:rPr>
          <w:rFonts w:ascii="宋体" w:hAnsi="宋体" w:eastAsia="宋体"/>
          <w:sz w:val="24"/>
          <w:szCs w:val="24"/>
          <w:lang w:val="zh-CN"/>
        </w:rPr>
      </w:pPr>
    </w:p>
    <w:p w14:paraId="203D97C6">
      <w:pPr>
        <w:rPr>
          <w:rFonts w:ascii="宋体" w:hAnsi="宋体" w:eastAsia="宋体"/>
          <w:sz w:val="24"/>
          <w:szCs w:val="24"/>
          <w:lang w:val="zh-CN"/>
        </w:rPr>
      </w:pPr>
    </w:p>
    <w:p w14:paraId="45DFA558">
      <w:pPr>
        <w:rPr>
          <w:rFonts w:ascii="宋体" w:hAnsi="宋体" w:eastAsia="宋体"/>
          <w:sz w:val="24"/>
          <w:szCs w:val="24"/>
          <w:lang w:val="zh-CN"/>
        </w:rPr>
      </w:pPr>
    </w:p>
    <w:p w14:paraId="1570DDE5">
      <w:pPr>
        <w:rPr>
          <w:rFonts w:ascii="宋体" w:hAnsi="宋体" w:eastAsia="宋体"/>
          <w:sz w:val="24"/>
          <w:szCs w:val="24"/>
          <w:lang w:val="zh-CN"/>
        </w:rPr>
      </w:pPr>
    </w:p>
    <w:p w14:paraId="23EABE7D">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10EE274D">
      <w:pPr>
        <w:spacing w:line="360" w:lineRule="auto"/>
        <w:jc w:val="center"/>
        <w:rPr>
          <w:rFonts w:hint="eastAsia" w:ascii="黑体" w:hAnsi="黑体" w:eastAsia="黑体" w:cs="黑体"/>
          <w:b w:val="0"/>
          <w:bCs w:val="0"/>
          <w:color w:val="000000"/>
          <w:kern w:val="2"/>
          <w:sz w:val="36"/>
          <w:szCs w:val="36"/>
          <w:lang w:val="en-US" w:eastAsia="zh-CN" w:bidi="ar-SA"/>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45C4B8C">
      <w:pPr>
        <w:spacing w:line="360" w:lineRule="auto"/>
        <w:jc w:val="center"/>
        <w:rPr>
          <w:rFonts w:hint="eastAsia" w:ascii="宋体" w:hAnsi="宋体" w:eastAsia="宋体" w:cs="宋体"/>
          <w:b/>
          <w:bCs/>
          <w:color w:val="000000"/>
          <w:kern w:val="2"/>
          <w:sz w:val="36"/>
          <w:szCs w:val="36"/>
          <w:lang w:val="en-US" w:eastAsia="zh-CN" w:bidi="ar-SA"/>
        </w:rPr>
      </w:pPr>
      <w:r>
        <w:rPr>
          <w:rFonts w:hint="eastAsia" w:ascii="宋体" w:hAnsi="宋体" w:eastAsia="宋体" w:cs="宋体"/>
          <w:b/>
          <w:bCs/>
          <w:color w:val="000000"/>
          <w:kern w:val="2"/>
          <w:sz w:val="36"/>
          <w:szCs w:val="36"/>
          <w:lang w:val="en-US" w:eastAsia="zh-CN" w:bidi="ar-SA"/>
        </w:rPr>
        <w:t>四、授权委托书</w:t>
      </w:r>
    </w:p>
    <w:p w14:paraId="1004CF3A">
      <w:pPr>
        <w:spacing w:line="360" w:lineRule="auto"/>
        <w:ind w:firstLine="420"/>
        <w:jc w:val="center"/>
        <w:rPr>
          <w:rFonts w:ascii="宋体" w:hAnsi="宋体" w:eastAsia="宋体"/>
          <w:sz w:val="24"/>
          <w:szCs w:val="24"/>
        </w:rPr>
      </w:pPr>
    </w:p>
    <w:p w14:paraId="3D5986B2">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鄂尔多斯市中心医院（内蒙古自治区超声影像研究所）：</w:t>
      </w:r>
    </w:p>
    <w:p w14:paraId="23922F5F">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兹委托我单位</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（姓名）参加贵单位组织的</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项目名称),委托人全权代表我单位处理本项目的报名、议价等工作。我单位对委托代理人签署的内容负全部责任。签署的文件等内容不因授权的撤销而失效，委托人无转委托权。特此委托。</w:t>
      </w:r>
    </w:p>
    <w:p w14:paraId="0C83B17F">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p w14:paraId="0C38F03E">
      <w:pPr>
        <w:tabs>
          <w:tab w:val="left" w:pos="5046"/>
        </w:tabs>
        <w:spacing w:line="360" w:lineRule="auto"/>
        <w:rPr>
          <w:rFonts w:hint="eastAsia" w:ascii="宋体" w:hAnsi="宋体" w:eastAsia="宋体"/>
          <w:sz w:val="24"/>
          <w:szCs w:val="24"/>
          <w:lang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3" name="文本框 3"/>
                <wp:cNvGraphicFramePr/>
                <a:graphic xmlns:a="http://schemas.openxmlformats.org/drawingml/2006/main">
                  <a:graphicData uri="http://schemas.microsoft.com/office/word/2010/wordprocessingShape">
                    <wps:wsp>
                      <wps:cNvSpPr txBox="1"/>
                      <wps:spPr>
                        <a:xfrm>
                          <a:off x="4366260" y="3373120"/>
                          <a:ext cx="2343150" cy="14471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55pt;margin-top:3.15pt;height:113.95pt;width:184.5pt;z-index:251661312;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Y6wcDWAAAACQEAAA8AAAAAAAAAAQAgAAAAIgAAAGRycy9kb3ducmV2LnhtbFBLAQIUABQAAAAI&#10;AIdO4kBgeHaVYQIAAMQEAAAOAAAAAAAAAAEAIAAAACUBAABkcnMvZTJvRG9jLnhtbFBLBQYAAAAA&#10;BgAGAFkBAAD4BQAAAAA=&#10;">
                <v:fill on="t" focussize="0,0"/>
                <v:stroke weight="0.5pt" color="#000000 [3204]" joinstyle="round"/>
                <v:imagedata o:title=""/>
                <o:lock v:ext="edit" aspectratio="f"/>
                <v:textbo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6" name="文本框 6"/>
                <wp:cNvGraphicFramePr/>
                <a:graphic xmlns:a="http://schemas.openxmlformats.org/drawingml/2006/main">
                  <a:graphicData uri="http://schemas.microsoft.com/office/word/2010/wordprocessingShape">
                    <wps:wsp>
                      <wps:cNvSpPr txBox="1"/>
                      <wps:spPr>
                        <a:xfrm>
                          <a:off x="1375410" y="3209290"/>
                          <a:ext cx="242824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cIOa9YAAAAIAQAADwAAAAAAAAABACAAAAAiAAAAZHJzL2Rvd25yZXYueG1sUEsBAhQAFAAA&#10;AAgAh07iQAvpoS5jAgAAxAQAAA4AAAAAAAAAAQAgAAAAJQEAAGRycy9lMm9Eb2MueG1sUEsFBgAA&#10;AAAGAAYAWQEAAPoFAAAAAA==&#10;">
                <v:fill on="t" focussize="0,0"/>
                <v:stroke weight="0.5pt" color="#000000 [3204]" joinstyle="round"/>
                <v:imagedata o:title=""/>
                <o:lock v:ext="edit" aspectratio="f"/>
                <v:textbo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v:textbox>
              </v:shape>
            </w:pict>
          </mc:Fallback>
        </mc:AlternateContent>
      </w:r>
      <w:r>
        <w:rPr>
          <w:rFonts w:hint="eastAsia" w:ascii="宋体" w:hAnsi="宋体" w:eastAsia="宋体"/>
          <w:sz w:val="24"/>
          <w:szCs w:val="24"/>
          <w:lang w:eastAsia="zh-CN"/>
        </w:rPr>
        <w:tab/>
      </w:r>
    </w:p>
    <w:p w14:paraId="0C6B1D8C">
      <w:pPr>
        <w:spacing w:line="360" w:lineRule="auto"/>
        <w:rPr>
          <w:rFonts w:ascii="宋体" w:hAnsi="宋体" w:eastAsia="宋体"/>
          <w:sz w:val="24"/>
          <w:szCs w:val="24"/>
        </w:rPr>
      </w:pPr>
    </w:p>
    <w:p w14:paraId="73B7AEFB">
      <w:pPr>
        <w:spacing w:line="360" w:lineRule="auto"/>
        <w:rPr>
          <w:rFonts w:hint="eastAsia" w:ascii="宋体" w:hAnsi="宋体" w:eastAsia="宋体"/>
          <w:sz w:val="24"/>
          <w:szCs w:val="24"/>
          <w:lang w:val="en-US" w:eastAsia="zh-CN"/>
        </w:rPr>
      </w:pPr>
    </w:p>
    <w:p w14:paraId="7B9BB3B8">
      <w:pPr>
        <w:spacing w:line="360" w:lineRule="auto"/>
        <w:rPr>
          <w:rFonts w:hint="eastAsia" w:ascii="宋体" w:hAnsi="宋体" w:eastAsia="宋体"/>
          <w:sz w:val="24"/>
          <w:szCs w:val="24"/>
          <w:lang w:val="en-US" w:eastAsia="zh-CN"/>
        </w:rPr>
      </w:pPr>
    </w:p>
    <w:p w14:paraId="769D87E8">
      <w:pPr>
        <w:spacing w:line="360" w:lineRule="auto"/>
        <w:rPr>
          <w:rFonts w:hint="eastAsia" w:ascii="宋体" w:hAnsi="宋体" w:eastAsia="宋体"/>
          <w:sz w:val="24"/>
          <w:szCs w:val="24"/>
          <w:lang w:val="en-US" w:eastAsia="zh-CN"/>
        </w:rPr>
      </w:pPr>
    </w:p>
    <w:p w14:paraId="76B3A3FD">
      <w:pPr>
        <w:spacing w:line="360" w:lineRule="auto"/>
        <w:rPr>
          <w:rFonts w:hint="eastAsia" w:ascii="宋体" w:hAnsi="宋体" w:eastAsia="宋体"/>
          <w:sz w:val="24"/>
          <w:szCs w:val="24"/>
          <w:lang w:val="en-US" w:eastAsia="zh-CN"/>
        </w:rPr>
      </w:pPr>
    </w:p>
    <w:p w14:paraId="1C2FFE16">
      <w:pPr>
        <w:spacing w:line="360" w:lineRule="auto"/>
        <w:rPr>
          <w:rFonts w:hint="eastAsia" w:ascii="宋体" w:hAnsi="宋体" w:eastAsia="宋体"/>
          <w:sz w:val="24"/>
          <w:szCs w:val="24"/>
          <w:lang w:val="en-US" w:eastAsia="zh-CN"/>
        </w:rPr>
      </w:pPr>
    </w:p>
    <w:p w14:paraId="33D0DACA">
      <w:pPr>
        <w:spacing w:line="360" w:lineRule="auto"/>
        <w:rPr>
          <w:rFonts w:hint="eastAsia" w:ascii="宋体" w:hAnsi="宋体" w:eastAsia="宋体"/>
          <w:sz w:val="24"/>
          <w:szCs w:val="24"/>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4318635" y="5201920"/>
                          <a:ext cx="2371725" cy="1476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8pt;margin-top:3.55pt;height:116.25pt;width:186.75pt;z-index:251662336;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pHvKM1wAAAAkBAAAPAAAAAAAAAAEAIAAAACIAAABkcnMvZG93bnJldi54bWxQSwECFAAU&#10;AAAACACHTuJAuYOsumQCAADEBAAADgAAAAAAAAABACAAAAAmAQAAZHJzL2Uyb0RvYy54bWxQSwUG&#10;AAAAAAYABgBZAQAA/AUAAAAA&#10;">
                <v:fill on="t" focussize="0,0"/>
                <v:stroke weight="0.5pt" color="#000000 [3204]" joinstyle="round"/>
                <v:imagedata o:title=""/>
                <o:lock v:ext="edit" aspectratio="f"/>
                <v:textbo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2" name="文本框 2"/>
                <wp:cNvGraphicFramePr/>
                <a:graphic xmlns:a="http://schemas.openxmlformats.org/drawingml/2006/main">
                  <a:graphicData uri="http://schemas.microsoft.com/office/word/2010/wordprocessingShape">
                    <wps:wsp>
                      <wps:cNvSpPr txBox="1"/>
                      <wps:spPr>
                        <a:xfrm>
                          <a:off x="0" y="0"/>
                          <a:ext cx="241935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1.9pt;height:117.05pt;width:190.5pt;z-index:251660288;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WcmAnVAAAACAEA&#10;AA8AAAAAAAAAAQAgAAAAIgAAAGRycy9kb3ducmV2LnhtbFBLAQIUABQAAAAIAIdO4kB35ykkVgIA&#10;ALgEAAAOAAAAAAAAAAEAIAAAACQBAABkcnMvZTJvRG9jLnhtbFBLBQYAAAAABgAGAFkBAADsBQAA&#10;AAA=&#10;">
                <v:fill on="t" focussize="0,0"/>
                <v:stroke weight="0.5pt" color="#000000 [3204]" joinstyle="round"/>
                <v:imagedata o:title=""/>
                <o:lock v:ext="edit" aspectratio="f"/>
                <v:textbo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v:textbox>
              </v:shape>
            </w:pict>
          </mc:Fallback>
        </mc:AlternateContent>
      </w:r>
    </w:p>
    <w:p w14:paraId="34F9215B">
      <w:pPr>
        <w:spacing w:line="360" w:lineRule="auto"/>
        <w:rPr>
          <w:rFonts w:hint="eastAsia" w:ascii="宋体" w:hAnsi="宋体" w:eastAsia="宋体"/>
          <w:sz w:val="24"/>
          <w:szCs w:val="24"/>
          <w:lang w:val="en-US" w:eastAsia="zh-CN"/>
        </w:rPr>
      </w:pPr>
    </w:p>
    <w:p w14:paraId="7BA25A33">
      <w:pPr>
        <w:spacing w:line="360" w:lineRule="auto"/>
        <w:rPr>
          <w:rFonts w:hint="eastAsia" w:ascii="宋体" w:hAnsi="宋体" w:eastAsia="宋体"/>
          <w:sz w:val="24"/>
          <w:szCs w:val="24"/>
          <w:lang w:val="en-US" w:eastAsia="zh-CN"/>
        </w:rPr>
      </w:pPr>
    </w:p>
    <w:p w14:paraId="4ECB9668">
      <w:pPr>
        <w:spacing w:line="360" w:lineRule="auto"/>
        <w:rPr>
          <w:rFonts w:hint="eastAsia" w:ascii="宋体" w:hAnsi="宋体" w:eastAsia="宋体"/>
          <w:sz w:val="24"/>
          <w:szCs w:val="24"/>
          <w:lang w:val="en-US" w:eastAsia="zh-CN"/>
        </w:rPr>
      </w:pPr>
    </w:p>
    <w:p w14:paraId="3CA257A9">
      <w:pPr>
        <w:spacing w:line="360" w:lineRule="auto"/>
        <w:rPr>
          <w:rFonts w:hint="eastAsia" w:ascii="宋体" w:hAnsi="宋体" w:eastAsia="宋体"/>
          <w:sz w:val="24"/>
          <w:szCs w:val="24"/>
          <w:lang w:val="en-US" w:eastAsia="zh-CN"/>
        </w:rPr>
      </w:pPr>
    </w:p>
    <w:p w14:paraId="35B835C2">
      <w:pPr>
        <w:spacing w:line="360" w:lineRule="auto"/>
        <w:rPr>
          <w:rFonts w:hint="eastAsia" w:ascii="宋体" w:hAnsi="宋体" w:eastAsia="宋体"/>
          <w:sz w:val="24"/>
          <w:szCs w:val="24"/>
          <w:lang w:val="en-US" w:eastAsia="zh-CN"/>
        </w:rPr>
      </w:pPr>
    </w:p>
    <w:p w14:paraId="156B4A52">
      <w:pPr>
        <w:spacing w:line="360" w:lineRule="auto"/>
        <w:rPr>
          <w:rFonts w:hint="eastAsia" w:ascii="宋体" w:hAnsi="宋体" w:eastAsia="宋体"/>
          <w:sz w:val="24"/>
          <w:szCs w:val="24"/>
          <w:lang w:val="en-US" w:eastAsia="zh-CN"/>
        </w:rPr>
      </w:pPr>
    </w:p>
    <w:p w14:paraId="493959D7">
      <w:pPr>
        <w:spacing w:line="360" w:lineRule="auto"/>
        <w:rPr>
          <w:rFonts w:ascii="宋体" w:hAnsi="宋体" w:eastAsia="宋体"/>
          <w:sz w:val="24"/>
          <w:szCs w:val="24"/>
        </w:rPr>
      </w:pPr>
      <w:r>
        <w:rPr>
          <w:rFonts w:hint="eastAsia" w:ascii="宋体" w:hAnsi="宋体" w:eastAsia="宋体"/>
          <w:sz w:val="24"/>
          <w:szCs w:val="24"/>
          <w:lang w:val="en-US" w:eastAsia="zh-CN"/>
        </w:rPr>
        <w:t>议价人</w:t>
      </w:r>
      <w:r>
        <w:rPr>
          <w:rFonts w:ascii="宋体" w:hAnsi="宋体" w:eastAsia="宋体"/>
          <w:sz w:val="24"/>
          <w:szCs w:val="24"/>
        </w:rPr>
        <w:t>：</w:t>
      </w:r>
      <w:r>
        <w:rPr>
          <w:rFonts w:hint="eastAsia" w:ascii="宋体" w:hAnsi="宋体" w:eastAsia="宋体"/>
          <w:sz w:val="24"/>
          <w:szCs w:val="24"/>
        </w:rPr>
        <w:t>____________________</w:t>
      </w:r>
      <w:r>
        <w:rPr>
          <w:rFonts w:ascii="宋体" w:hAnsi="宋体" w:eastAsia="宋体"/>
          <w:sz w:val="24"/>
          <w:szCs w:val="24"/>
        </w:rPr>
        <w:t>（盖单位章）</w:t>
      </w:r>
    </w:p>
    <w:p w14:paraId="4E3CA225">
      <w:pPr>
        <w:spacing w:line="360" w:lineRule="auto"/>
        <w:rPr>
          <w:rFonts w:hint="eastAsia" w:ascii="宋体" w:hAnsi="宋体" w:eastAsia="宋体"/>
          <w:sz w:val="24"/>
          <w:szCs w:val="24"/>
          <w:lang w:val="en-US" w:eastAsia="zh-CN"/>
        </w:rPr>
      </w:pPr>
    </w:p>
    <w:p w14:paraId="0336A870">
      <w:pPr>
        <w:spacing w:line="360" w:lineRule="auto"/>
        <w:rPr>
          <w:rFonts w:hint="default" w:ascii="宋体" w:hAnsi="宋体" w:eastAsia="宋体"/>
          <w:sz w:val="24"/>
          <w:szCs w:val="24"/>
          <w:u w:val="single"/>
          <w:lang w:val="en-US" w:eastAsia="zh-CN"/>
        </w:rPr>
      </w:pPr>
      <w:r>
        <w:rPr>
          <w:rFonts w:hint="eastAsia" w:ascii="宋体" w:hAnsi="宋体" w:eastAsia="宋体"/>
          <w:sz w:val="24"/>
          <w:szCs w:val="24"/>
          <w:lang w:val="en-US" w:eastAsia="zh-CN"/>
        </w:rPr>
        <w:t>法定代表人签字：</w:t>
      </w:r>
      <w:r>
        <w:rPr>
          <w:rFonts w:hint="eastAsia" w:ascii="宋体" w:hAnsi="宋体" w:eastAsia="宋体"/>
          <w:sz w:val="24"/>
          <w:szCs w:val="24"/>
          <w:u w:val="single"/>
          <w:lang w:val="en-US" w:eastAsia="zh-CN"/>
        </w:rPr>
        <w:t xml:space="preserve">             </w:t>
      </w:r>
    </w:p>
    <w:p w14:paraId="170F979D">
      <w:pPr>
        <w:spacing w:line="360" w:lineRule="auto"/>
        <w:rPr>
          <w:rFonts w:hint="eastAsia" w:ascii="宋体" w:hAnsi="宋体" w:eastAsia="宋体"/>
          <w:sz w:val="24"/>
          <w:szCs w:val="24"/>
          <w:lang w:val="en-US" w:eastAsia="zh-CN"/>
        </w:rPr>
      </w:pPr>
    </w:p>
    <w:p w14:paraId="19123034">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委托代理人签字：</w:t>
      </w:r>
      <w:r>
        <w:rPr>
          <w:rFonts w:hint="eastAsia" w:ascii="宋体" w:hAnsi="宋体" w:eastAsia="宋体"/>
          <w:sz w:val="24"/>
          <w:szCs w:val="24"/>
          <w:u w:val="single"/>
          <w:lang w:val="en-US" w:eastAsia="zh-CN"/>
        </w:rPr>
        <w:t xml:space="preserve">             </w:t>
      </w:r>
    </w:p>
    <w:p w14:paraId="1030080B">
      <w:pPr>
        <w:spacing w:line="360" w:lineRule="auto"/>
        <w:rPr>
          <w:rFonts w:ascii="宋体" w:hAnsi="宋体" w:eastAsia="宋体"/>
        </w:rPr>
      </w:pPr>
      <w:r>
        <w:rPr>
          <w:rFonts w:hint="eastAsia" w:ascii="宋体" w:hAnsi="宋体" w:eastAsia="宋体"/>
          <w:sz w:val="24"/>
          <w:szCs w:val="24"/>
        </w:rPr>
        <w:t>______</w:t>
      </w:r>
      <w:r>
        <w:rPr>
          <w:rFonts w:ascii="宋体" w:hAnsi="宋体" w:eastAsia="宋体"/>
          <w:sz w:val="24"/>
          <w:szCs w:val="24"/>
        </w:rPr>
        <w:t>年</w:t>
      </w:r>
      <w:r>
        <w:rPr>
          <w:rFonts w:hint="eastAsia" w:ascii="宋体" w:hAnsi="宋体" w:eastAsia="宋体"/>
          <w:sz w:val="24"/>
          <w:szCs w:val="24"/>
        </w:rPr>
        <w:t>_____</w:t>
      </w:r>
      <w:r>
        <w:rPr>
          <w:rFonts w:ascii="宋体" w:hAnsi="宋体" w:eastAsia="宋体"/>
          <w:sz w:val="24"/>
          <w:szCs w:val="24"/>
        </w:rPr>
        <w:t>月</w:t>
      </w:r>
      <w:r>
        <w:rPr>
          <w:rFonts w:hint="eastAsia" w:ascii="宋体" w:hAnsi="宋体" w:eastAsia="宋体"/>
          <w:sz w:val="24"/>
          <w:szCs w:val="24"/>
        </w:rPr>
        <w:t>_____</w:t>
      </w:r>
      <w:r>
        <w:rPr>
          <w:rFonts w:ascii="宋体" w:hAnsi="宋体" w:eastAsia="宋体"/>
          <w:sz w:val="24"/>
          <w:szCs w:val="24"/>
        </w:rPr>
        <w:t>日</w:t>
      </w:r>
    </w:p>
    <w:p w14:paraId="726E9CF0">
      <w:pPr>
        <w:numPr>
          <w:ilvl w:val="0"/>
          <w:numId w:val="0"/>
        </w:numPr>
        <w:tabs>
          <w:tab w:val="left" w:pos="1326"/>
        </w:tabs>
        <w:bidi w:val="0"/>
        <w:jc w:val="left"/>
        <w:rPr>
          <w:rFonts w:hint="eastAsia" w:ascii="宋体" w:hAnsi="宋体" w:eastAsia="宋体" w:cs="宋体"/>
          <w:b/>
          <w:bCs/>
          <w:sz w:val="28"/>
          <w:szCs w:val="28"/>
          <w:lang w:val="en-US" w:eastAsia="zh-CN"/>
        </w:rPr>
      </w:pPr>
    </w:p>
    <w:p w14:paraId="7AA6275B">
      <w:pPr>
        <w:numPr>
          <w:ilvl w:val="0"/>
          <w:numId w:val="0"/>
        </w:numPr>
        <w:tabs>
          <w:tab w:val="left" w:pos="1326"/>
        </w:tabs>
        <w:bidi w:val="0"/>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五、议价人基本情况表</w:t>
      </w:r>
    </w:p>
    <w:p w14:paraId="5271FF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（营业执照及相关资质复印件）</w:t>
      </w:r>
    </w:p>
    <w:p w14:paraId="0D006F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63DD9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4C60ED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B1925D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621748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D7894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E52BAE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C0D459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0EB0F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79FB02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892C64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1F4E0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5A47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33BF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EC17C1F">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AD3B6E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5CA696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5C446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58A90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BEE5E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F16715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266929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FA5D2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1FA5E1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F02DE1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657EB1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80E66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5AFE63">
      <w:pPr>
        <w:numPr>
          <w:ilvl w:val="0"/>
          <w:numId w:val="0"/>
        </w:numPr>
        <w:tabs>
          <w:tab w:val="left" w:pos="1326"/>
        </w:tabs>
        <w:bidi w:val="0"/>
        <w:jc w:val="center"/>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六、佐证材料</w:t>
      </w:r>
    </w:p>
    <w:p w14:paraId="0AB7756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A9883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AD18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3E9515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071EB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CF75D2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440BF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A84718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518AF5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1BBBC5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E4641E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0B3481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7B63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F3040E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A5EC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FA4D5EB">
      <w:pPr>
        <w:pStyle w:val="6"/>
        <w:numPr>
          <w:ilvl w:val="0"/>
          <w:numId w:val="0"/>
        </w:numPr>
        <w:ind w:leftChars="0"/>
        <w:rPr>
          <w:rFonts w:hint="default" w:ascii="宋体" w:hAnsi="宋体" w:eastAsia="宋体" w:cs="宋体"/>
          <w:b/>
          <w:bCs/>
          <w:kern w:val="2"/>
          <w:sz w:val="30"/>
          <w:szCs w:val="30"/>
          <w:lang w:val="en-US" w:eastAsia="zh-CN" w:bidi="ar-SA"/>
        </w:rPr>
      </w:pP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020B">
    <w:pPr>
      <w:pStyle w:val="8"/>
      <w:jc w:val="both"/>
      <w:rPr>
        <w:rFonts w:hint="default"/>
        <w:lang w:val="en-US"/>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74390282">
                          <w:pPr>
                            <w:pStyle w:val="8"/>
                            <w:rPr>
                              <w:rFonts w:hint="eastAsia" w:eastAsia="宋体"/>
                              <w:lang w:eastAsia="zh-CN"/>
                            </w:rPr>
                          </w:pP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XUaz8zECAABZBAAADgAAAAAAAAABACAAAAAgAQAAZHJzL2Uyb0RvYy54bWxQSwUG&#10;AAAAAAYABgBZAQAAwwUAAAAA&#10;">
              <v:fill on="f" focussize="0,0"/>
              <v:stroke on="f"/>
              <v:imagedata o:title=""/>
              <o:lock v:ext="edit" aspectratio="f"/>
              <v:textbox inset="0mm,0mm,0mm,0mm" style="mso-fit-shape-to-text:t;">
                <w:txbxContent>
                  <w:p w14:paraId="74390282">
                    <w:pPr>
                      <w:pStyle w:val="8"/>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96002">
    <w:pPr>
      <w:pStyle w:val="8"/>
      <w:jc w:val="both"/>
      <w:rPr>
        <w:rFonts w:hint="default"/>
        <w:lang w:val="en-US"/>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1A9E3">
                          <w:pPr>
                            <w:pStyle w:val="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0C1A9E3">
                    <w:pPr>
                      <w:pStyle w:val="8"/>
                    </w:pPr>
                    <w:r>
                      <w:fldChar w:fldCharType="begin"/>
                    </w:r>
                    <w:r>
                      <w:instrText xml:space="preserve"> PAGE  \* MERGEFORMAT </w:instrText>
                    </w:r>
                    <w:r>
                      <w:fldChar w:fldCharType="separate"/>
                    </w:r>
                    <w:r>
                      <w:t>13</w:t>
                    </w:r>
                    <w:r>
                      <w:fldChar w:fldCharType="end"/>
                    </w:r>
                  </w:p>
                </w:txbxContent>
              </v:textbox>
            </v:shape>
          </w:pict>
        </mc:Fallback>
      </mc:AlternateContent>
    </w: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0178EFEC">
                          <w:pPr>
                            <w:pStyle w:val="8"/>
                            <w:rPr>
                              <w:rFonts w:hint="eastAsia" w:eastAsia="宋体"/>
                              <w:lang w:eastAsia="zh-CN"/>
                            </w:rPr>
                          </w:pP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SNYwyDECAABYBAAADgAAAAAAAAABACAAAAAgAQAAZHJzL2Uyb0RvYy54bWxQSwUG&#10;AAAAAAYABgBZAQAAwwUAAAAA&#10;">
              <v:fill on="f" focussize="0,0"/>
              <v:stroke on="f"/>
              <v:imagedata o:title=""/>
              <o:lock v:ext="edit" aspectratio="f"/>
              <v:textbox inset="0mm,0mm,0mm,0mm" style="mso-fit-shape-to-text:t;">
                <w:txbxContent>
                  <w:p w14:paraId="0178EFEC">
                    <w:pPr>
                      <w:pStyle w:val="8"/>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4B99">
    <w:pPr>
      <w:pStyle w:val="8"/>
      <w:jc w:val="both"/>
      <w:rPr>
        <w:rFonts w:hint="default"/>
        <w:lang w:val="en-US"/>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d7x+1TECAABYBAAADgAAAAAAAAABACAAAAAgAQAAZHJzL2Uyb0RvYy54bWxQSwUG&#10;AAAAAAYABgBZAQAAwwUAAAAA&#10;">
              <v:fill on="f" focussize="0,0"/>
              <v:stroke on="f"/>
              <v:imagedata o:title=""/>
              <o:lock v:ext="edit" aspectratio="f"/>
              <v:textbox inset="0mm,0mm,0mm,0mm" style="mso-fit-shape-to-text:t;">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504F7"/>
    <w:multiLevelType w:val="singleLevel"/>
    <w:tmpl w:val="8E1504F7"/>
    <w:lvl w:ilvl="0" w:tentative="0">
      <w:start w:val="2"/>
      <w:numFmt w:val="decimal"/>
      <w:suff w:val="nothing"/>
      <w:lvlText w:val="%1、"/>
      <w:lvlJc w:val="left"/>
    </w:lvl>
  </w:abstractNum>
  <w:abstractNum w:abstractNumId="1">
    <w:nsid w:val="91761F00"/>
    <w:multiLevelType w:val="singleLevel"/>
    <w:tmpl w:val="91761F00"/>
    <w:lvl w:ilvl="0" w:tentative="0">
      <w:start w:val="1"/>
      <w:numFmt w:val="decimal"/>
      <w:suff w:val="nothing"/>
      <w:lvlText w:val="%1．"/>
      <w:lvlJc w:val="left"/>
      <w:pPr>
        <w:ind w:left="0" w:firstLine="400"/>
      </w:pPr>
      <w:rPr>
        <w:rFonts w:hint="default"/>
      </w:rPr>
    </w:lvl>
  </w:abstractNum>
  <w:abstractNum w:abstractNumId="2">
    <w:nsid w:val="B9A8C257"/>
    <w:multiLevelType w:val="singleLevel"/>
    <w:tmpl w:val="B9A8C257"/>
    <w:lvl w:ilvl="0" w:tentative="0">
      <w:start w:val="1"/>
      <w:numFmt w:val="chineseCounting"/>
      <w:suff w:val="nothing"/>
      <w:lvlText w:val="（%1）"/>
      <w:lvlJc w:val="left"/>
      <w:rPr>
        <w:rFonts w:hint="eastAsia"/>
      </w:rPr>
    </w:lvl>
  </w:abstractNum>
  <w:abstractNum w:abstractNumId="3">
    <w:nsid w:val="D557C852"/>
    <w:multiLevelType w:val="singleLevel"/>
    <w:tmpl w:val="D557C852"/>
    <w:lvl w:ilvl="0" w:tentative="0">
      <w:start w:val="1"/>
      <w:numFmt w:val="decimal"/>
      <w:suff w:val="space"/>
      <w:lvlText w:val="%1."/>
      <w:lvlJc w:val="left"/>
    </w:lvl>
  </w:abstractNum>
  <w:abstractNum w:abstractNumId="4">
    <w:nsid w:val="E04F3E82"/>
    <w:multiLevelType w:val="singleLevel"/>
    <w:tmpl w:val="E04F3E82"/>
    <w:lvl w:ilvl="0" w:tentative="0">
      <w:start w:val="1"/>
      <w:numFmt w:val="decimal"/>
      <w:suff w:val="space"/>
      <w:lvlText w:val="%1."/>
      <w:lvlJc w:val="left"/>
    </w:lvl>
  </w:abstractNum>
  <w:abstractNum w:abstractNumId="5">
    <w:nsid w:val="F7E35E92"/>
    <w:multiLevelType w:val="singleLevel"/>
    <w:tmpl w:val="F7E35E92"/>
    <w:lvl w:ilvl="0" w:tentative="0">
      <w:start w:val="1"/>
      <w:numFmt w:val="decimal"/>
      <w:suff w:val="space"/>
      <w:lvlText w:val="%1."/>
      <w:lvlJc w:val="left"/>
    </w:lvl>
  </w:abstractNum>
  <w:abstractNum w:abstractNumId="6">
    <w:nsid w:val="1272305D"/>
    <w:multiLevelType w:val="singleLevel"/>
    <w:tmpl w:val="1272305D"/>
    <w:lvl w:ilvl="0" w:tentative="0">
      <w:start w:val="4"/>
      <w:numFmt w:val="decimal"/>
      <w:lvlText w:val="%1."/>
      <w:lvlJc w:val="left"/>
      <w:pPr>
        <w:tabs>
          <w:tab w:val="left" w:pos="312"/>
        </w:tabs>
      </w:pPr>
    </w:lvl>
  </w:abstractNum>
  <w:abstractNum w:abstractNumId="7">
    <w:nsid w:val="3AA9A3BF"/>
    <w:multiLevelType w:val="singleLevel"/>
    <w:tmpl w:val="3AA9A3BF"/>
    <w:lvl w:ilvl="0" w:tentative="0">
      <w:start w:val="1"/>
      <w:numFmt w:val="decimal"/>
      <w:suff w:val="space"/>
      <w:lvlText w:val="%1."/>
      <w:lvlJc w:val="left"/>
    </w:lvl>
  </w:abstractNum>
  <w:num w:numId="1">
    <w:abstractNumId w:val="2"/>
  </w:num>
  <w:num w:numId="2">
    <w:abstractNumId w:val="0"/>
  </w:num>
  <w:num w:numId="3">
    <w:abstractNumId w:val="7"/>
  </w:num>
  <w:num w:numId="4">
    <w:abstractNumId w:val="3"/>
  </w:num>
  <w:num w:numId="5">
    <w:abstractNumId w:val="5"/>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iYjYyNDUxMmMyYTFkNWE0YzViMGNlNzJkNTE2OTEifQ=="/>
  </w:docVars>
  <w:rsids>
    <w:rsidRoot w:val="00172A27"/>
    <w:rsid w:val="00494307"/>
    <w:rsid w:val="00FE7B94"/>
    <w:rsid w:val="018B576F"/>
    <w:rsid w:val="01A82962"/>
    <w:rsid w:val="023A342C"/>
    <w:rsid w:val="024C4854"/>
    <w:rsid w:val="024D1D68"/>
    <w:rsid w:val="027E2104"/>
    <w:rsid w:val="030D75C3"/>
    <w:rsid w:val="036A0F34"/>
    <w:rsid w:val="03CC5EBC"/>
    <w:rsid w:val="03CD1340"/>
    <w:rsid w:val="04372FFB"/>
    <w:rsid w:val="04575F38"/>
    <w:rsid w:val="0485511C"/>
    <w:rsid w:val="04D74F47"/>
    <w:rsid w:val="053333F3"/>
    <w:rsid w:val="05606DDD"/>
    <w:rsid w:val="05977F48"/>
    <w:rsid w:val="05D22B64"/>
    <w:rsid w:val="069429D0"/>
    <w:rsid w:val="069D5FAD"/>
    <w:rsid w:val="06B84C89"/>
    <w:rsid w:val="06DF7684"/>
    <w:rsid w:val="07B6496C"/>
    <w:rsid w:val="07C64EDC"/>
    <w:rsid w:val="08502DB0"/>
    <w:rsid w:val="08DB2790"/>
    <w:rsid w:val="090D0F93"/>
    <w:rsid w:val="0A74105E"/>
    <w:rsid w:val="0B737573"/>
    <w:rsid w:val="0B8E008E"/>
    <w:rsid w:val="0BF73B5D"/>
    <w:rsid w:val="0C8920AB"/>
    <w:rsid w:val="0E280BA1"/>
    <w:rsid w:val="0E300458"/>
    <w:rsid w:val="0E7712A3"/>
    <w:rsid w:val="0E8F386B"/>
    <w:rsid w:val="0EAE2FD0"/>
    <w:rsid w:val="0EC93655"/>
    <w:rsid w:val="10727C56"/>
    <w:rsid w:val="10B11D4F"/>
    <w:rsid w:val="10D51590"/>
    <w:rsid w:val="11CE42C7"/>
    <w:rsid w:val="1268701C"/>
    <w:rsid w:val="13426006"/>
    <w:rsid w:val="141960BC"/>
    <w:rsid w:val="14382AF3"/>
    <w:rsid w:val="14511D5D"/>
    <w:rsid w:val="14597EA8"/>
    <w:rsid w:val="1472711D"/>
    <w:rsid w:val="147469A8"/>
    <w:rsid w:val="14994609"/>
    <w:rsid w:val="14A30191"/>
    <w:rsid w:val="15027387"/>
    <w:rsid w:val="153D12E9"/>
    <w:rsid w:val="157611AC"/>
    <w:rsid w:val="15F654F9"/>
    <w:rsid w:val="166B5892"/>
    <w:rsid w:val="16AC4710"/>
    <w:rsid w:val="16AE0863"/>
    <w:rsid w:val="18121689"/>
    <w:rsid w:val="18803BFB"/>
    <w:rsid w:val="18A6220B"/>
    <w:rsid w:val="192A7900"/>
    <w:rsid w:val="1A0322AB"/>
    <w:rsid w:val="1A216A9B"/>
    <w:rsid w:val="1AB27051"/>
    <w:rsid w:val="1B031D68"/>
    <w:rsid w:val="1B594C47"/>
    <w:rsid w:val="1D5507CA"/>
    <w:rsid w:val="1DA93A37"/>
    <w:rsid w:val="1E201AA4"/>
    <w:rsid w:val="1E364920"/>
    <w:rsid w:val="1E56328C"/>
    <w:rsid w:val="1F701D4F"/>
    <w:rsid w:val="1F7538DF"/>
    <w:rsid w:val="1FFE2B80"/>
    <w:rsid w:val="21004E0A"/>
    <w:rsid w:val="21E800D6"/>
    <w:rsid w:val="21F22524"/>
    <w:rsid w:val="225B4788"/>
    <w:rsid w:val="22CA1B74"/>
    <w:rsid w:val="22DB25D5"/>
    <w:rsid w:val="22F51876"/>
    <w:rsid w:val="236F25AE"/>
    <w:rsid w:val="23C451C6"/>
    <w:rsid w:val="24350B8A"/>
    <w:rsid w:val="26283EB2"/>
    <w:rsid w:val="26E23DC6"/>
    <w:rsid w:val="271C462C"/>
    <w:rsid w:val="27DB65EA"/>
    <w:rsid w:val="27DD3907"/>
    <w:rsid w:val="28C915CC"/>
    <w:rsid w:val="29111AF1"/>
    <w:rsid w:val="293852BB"/>
    <w:rsid w:val="295579BA"/>
    <w:rsid w:val="2A5C2AAA"/>
    <w:rsid w:val="2A804B61"/>
    <w:rsid w:val="2BDC4906"/>
    <w:rsid w:val="2C1F4CDE"/>
    <w:rsid w:val="2C4237C4"/>
    <w:rsid w:val="2C4241C8"/>
    <w:rsid w:val="2D020716"/>
    <w:rsid w:val="2D2072E5"/>
    <w:rsid w:val="2D811081"/>
    <w:rsid w:val="2D984D48"/>
    <w:rsid w:val="2EA758B3"/>
    <w:rsid w:val="2EC6190E"/>
    <w:rsid w:val="2F534F90"/>
    <w:rsid w:val="2F880183"/>
    <w:rsid w:val="2FE43113"/>
    <w:rsid w:val="30B01CA3"/>
    <w:rsid w:val="3139688E"/>
    <w:rsid w:val="31EE4882"/>
    <w:rsid w:val="32E945AA"/>
    <w:rsid w:val="333F7051"/>
    <w:rsid w:val="33F96FD6"/>
    <w:rsid w:val="34481B5C"/>
    <w:rsid w:val="35332471"/>
    <w:rsid w:val="35D82371"/>
    <w:rsid w:val="366A4A09"/>
    <w:rsid w:val="37257DC7"/>
    <w:rsid w:val="38BD12DD"/>
    <w:rsid w:val="38D70A29"/>
    <w:rsid w:val="38F6071E"/>
    <w:rsid w:val="39357C0A"/>
    <w:rsid w:val="39A73A89"/>
    <w:rsid w:val="39EF7A7C"/>
    <w:rsid w:val="3A806550"/>
    <w:rsid w:val="3A9C348D"/>
    <w:rsid w:val="3C1A50D7"/>
    <w:rsid w:val="3C933367"/>
    <w:rsid w:val="3CC2593E"/>
    <w:rsid w:val="3D362067"/>
    <w:rsid w:val="3D926603"/>
    <w:rsid w:val="3E843922"/>
    <w:rsid w:val="3F59608D"/>
    <w:rsid w:val="3FB17EA0"/>
    <w:rsid w:val="3FB454E1"/>
    <w:rsid w:val="405A279D"/>
    <w:rsid w:val="40FF7B3F"/>
    <w:rsid w:val="422F1B7A"/>
    <w:rsid w:val="42A542DB"/>
    <w:rsid w:val="43B446EE"/>
    <w:rsid w:val="43B6162D"/>
    <w:rsid w:val="43E1752F"/>
    <w:rsid w:val="440700DA"/>
    <w:rsid w:val="454959B9"/>
    <w:rsid w:val="456728B3"/>
    <w:rsid w:val="46AB11F1"/>
    <w:rsid w:val="47795675"/>
    <w:rsid w:val="47F2274C"/>
    <w:rsid w:val="4803283D"/>
    <w:rsid w:val="480C2862"/>
    <w:rsid w:val="484F771C"/>
    <w:rsid w:val="48CE6604"/>
    <w:rsid w:val="48E83EBD"/>
    <w:rsid w:val="49BC0F7C"/>
    <w:rsid w:val="4A2859E2"/>
    <w:rsid w:val="4B091217"/>
    <w:rsid w:val="4B645A8C"/>
    <w:rsid w:val="4B8219EB"/>
    <w:rsid w:val="4BEB6533"/>
    <w:rsid w:val="4C0130D0"/>
    <w:rsid w:val="4C2B118A"/>
    <w:rsid w:val="4C873D0A"/>
    <w:rsid w:val="4C9106B5"/>
    <w:rsid w:val="4CFD4EFB"/>
    <w:rsid w:val="4DE61182"/>
    <w:rsid w:val="4E344477"/>
    <w:rsid w:val="4E3E109E"/>
    <w:rsid w:val="4E7D75B9"/>
    <w:rsid w:val="4ECE5829"/>
    <w:rsid w:val="4F0A0A6D"/>
    <w:rsid w:val="4F2873BF"/>
    <w:rsid w:val="4F4C28E7"/>
    <w:rsid w:val="4FD40F9E"/>
    <w:rsid w:val="506D39BB"/>
    <w:rsid w:val="50900B38"/>
    <w:rsid w:val="512F7E31"/>
    <w:rsid w:val="51827267"/>
    <w:rsid w:val="522E2262"/>
    <w:rsid w:val="52F95956"/>
    <w:rsid w:val="52F97BD0"/>
    <w:rsid w:val="55CB6DED"/>
    <w:rsid w:val="56B63A7F"/>
    <w:rsid w:val="56D4087D"/>
    <w:rsid w:val="57224BDA"/>
    <w:rsid w:val="5922620D"/>
    <w:rsid w:val="59CB5743"/>
    <w:rsid w:val="5A5D2403"/>
    <w:rsid w:val="5A867B53"/>
    <w:rsid w:val="5ADD34EB"/>
    <w:rsid w:val="5B6E25BC"/>
    <w:rsid w:val="5B7C6170"/>
    <w:rsid w:val="5BB72056"/>
    <w:rsid w:val="5CBB64D2"/>
    <w:rsid w:val="5CF27DD3"/>
    <w:rsid w:val="5D2D376B"/>
    <w:rsid w:val="5D331CC7"/>
    <w:rsid w:val="5DC444F5"/>
    <w:rsid w:val="5DDE5B0D"/>
    <w:rsid w:val="5E132A05"/>
    <w:rsid w:val="5E6C6B01"/>
    <w:rsid w:val="5F334CEB"/>
    <w:rsid w:val="5F710496"/>
    <w:rsid w:val="5FB4161A"/>
    <w:rsid w:val="60541B24"/>
    <w:rsid w:val="609C3E8B"/>
    <w:rsid w:val="60FD7482"/>
    <w:rsid w:val="61A56138"/>
    <w:rsid w:val="634F48DF"/>
    <w:rsid w:val="63532DA2"/>
    <w:rsid w:val="64BB1E86"/>
    <w:rsid w:val="66343542"/>
    <w:rsid w:val="667B1E6E"/>
    <w:rsid w:val="66A65A6B"/>
    <w:rsid w:val="66CA54A4"/>
    <w:rsid w:val="67336195"/>
    <w:rsid w:val="675445CD"/>
    <w:rsid w:val="67784B5F"/>
    <w:rsid w:val="683C6BCF"/>
    <w:rsid w:val="685127B9"/>
    <w:rsid w:val="68C310FF"/>
    <w:rsid w:val="69BC0519"/>
    <w:rsid w:val="69DE1817"/>
    <w:rsid w:val="6A8F035A"/>
    <w:rsid w:val="6AC040FE"/>
    <w:rsid w:val="6B9861E2"/>
    <w:rsid w:val="6BBC6069"/>
    <w:rsid w:val="6D320A99"/>
    <w:rsid w:val="6D3E798B"/>
    <w:rsid w:val="6D59305A"/>
    <w:rsid w:val="6D901E35"/>
    <w:rsid w:val="6DA01355"/>
    <w:rsid w:val="6E0E62DF"/>
    <w:rsid w:val="6EC6456A"/>
    <w:rsid w:val="6F6367E4"/>
    <w:rsid w:val="6F6F075E"/>
    <w:rsid w:val="713559D7"/>
    <w:rsid w:val="72103AF2"/>
    <w:rsid w:val="7225688E"/>
    <w:rsid w:val="731E024A"/>
    <w:rsid w:val="735B6E1F"/>
    <w:rsid w:val="73A73F6C"/>
    <w:rsid w:val="741E09A4"/>
    <w:rsid w:val="751C4B17"/>
    <w:rsid w:val="758F3DF0"/>
    <w:rsid w:val="75CB3919"/>
    <w:rsid w:val="76432944"/>
    <w:rsid w:val="76437B2F"/>
    <w:rsid w:val="76524935"/>
    <w:rsid w:val="76FA52B6"/>
    <w:rsid w:val="77246C60"/>
    <w:rsid w:val="77D96CDB"/>
    <w:rsid w:val="77E46B25"/>
    <w:rsid w:val="791B65A9"/>
    <w:rsid w:val="7A33539F"/>
    <w:rsid w:val="7B5B4F2A"/>
    <w:rsid w:val="7BB52156"/>
    <w:rsid w:val="7DEA41A0"/>
    <w:rsid w:val="7E290090"/>
    <w:rsid w:val="7E2B5F7D"/>
    <w:rsid w:val="7E4D4A26"/>
    <w:rsid w:val="7F202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28"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qFormat/>
    <w:uiPriority w:val="0"/>
  </w:style>
  <w:style w:type="table" w:default="1" w:styleId="16">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next w:val="1"/>
    <w:autoRedefine/>
    <w:qFormat/>
    <w:uiPriority w:val="1"/>
    <w:rPr>
      <w:rFonts w:ascii="微软雅黑" w:hAnsi="微软雅黑" w:eastAsia="微软雅黑" w:cs="微软雅黑"/>
      <w:sz w:val="15"/>
      <w:szCs w:val="15"/>
      <w:lang w:val="zh-CN" w:eastAsia="zh-CN" w:bidi="zh-CN"/>
    </w:rPr>
  </w:style>
  <w:style w:type="paragraph" w:styleId="5">
    <w:name w:val="Body Text Indent"/>
    <w:basedOn w:val="1"/>
    <w:autoRedefine/>
    <w:qFormat/>
    <w:uiPriority w:val="0"/>
    <w:pPr>
      <w:tabs>
        <w:tab w:val="left" w:pos="4305"/>
      </w:tabs>
      <w:adjustRightInd w:val="0"/>
      <w:snapToGrid w:val="0"/>
      <w:spacing w:line="360" w:lineRule="auto"/>
      <w:ind w:firstLine="561"/>
    </w:pPr>
    <w:rPr>
      <w:rFonts w:ascii="宋体" w:hAnsi="宋体"/>
      <w:color w:val="000000"/>
      <w:sz w:val="24"/>
    </w:rPr>
  </w:style>
  <w:style w:type="paragraph" w:styleId="6">
    <w:name w:val="Plain Text"/>
    <w:basedOn w:val="7"/>
    <w:next w:val="1"/>
    <w:autoRedefine/>
    <w:qFormat/>
    <w:uiPriority w:val="0"/>
    <w:rPr>
      <w:rFonts w:ascii="宋体" w:hAnsi="Courier New"/>
    </w:rPr>
  </w:style>
  <w:style w:type="paragraph" w:customStyle="1" w:styleId="7">
    <w:name w:val="Normal_6"/>
    <w:next w:val="6"/>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2"/>
    <w:autoRedefine/>
    <w:qFormat/>
    <w:uiPriority w:val="28"/>
  </w:style>
  <w:style w:type="paragraph" w:styleId="11">
    <w:name w:val="Subtitle"/>
    <w:basedOn w:val="1"/>
    <w:next w:val="1"/>
    <w:autoRedefine/>
    <w:qFormat/>
    <w:uiPriority w:val="0"/>
    <w:pPr>
      <w:autoSpaceDE/>
      <w:autoSpaceDN/>
      <w:spacing w:before="240" w:after="60" w:line="312" w:lineRule="auto"/>
      <w:ind w:firstLine="14"/>
      <w:jc w:val="center"/>
      <w:outlineLvl w:val="1"/>
    </w:pPr>
  </w:style>
  <w:style w:type="paragraph" w:styleId="12">
    <w:name w:val="Body Text 2"/>
    <w:basedOn w:val="1"/>
    <w:qFormat/>
    <w:uiPriority w:val="0"/>
    <w:pPr>
      <w:spacing w:line="480" w:lineRule="auto"/>
    </w:pPr>
    <w:rPr>
      <w:rFonts w:ascii="Calibri" w:hAnsi="Calibri" w:eastAsia="宋体" w:cs="Times New Roman"/>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5"/>
    <w:qFormat/>
    <w:uiPriority w:val="0"/>
    <w:pPr>
      <w:ind w:firstLine="420" w:firstLineChars="200"/>
    </w:pPr>
  </w:style>
  <w:style w:type="table" w:styleId="17">
    <w:name w:val="Table Grid"/>
    <w:basedOn w:val="16"/>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Body Text First Indent 21"/>
    <w:basedOn w:val="5"/>
    <w:next w:val="1"/>
    <w:autoRedefine/>
    <w:qFormat/>
    <w:uiPriority w:val="0"/>
    <w:pPr>
      <w:autoSpaceDE/>
      <w:autoSpaceDN/>
      <w:adjustRightInd/>
      <w:spacing w:after="120" w:line="240" w:lineRule="auto"/>
      <w:ind w:left="420" w:leftChars="200" w:firstLine="420"/>
      <w:jc w:val="both"/>
      <w:textAlignment w:val="auto"/>
    </w:pPr>
    <w:rPr>
      <w:kern w:val="0"/>
    </w:rPr>
  </w:style>
  <w:style w:type="character" w:customStyle="1" w:styleId="20">
    <w:name w:val="font12"/>
    <w:basedOn w:val="18"/>
    <w:autoRedefine/>
    <w:qFormat/>
    <w:uiPriority w:val="0"/>
    <w:rPr>
      <w:rFonts w:hint="eastAsia" w:ascii="宋体" w:hAnsi="宋体" w:eastAsia="宋体" w:cs="宋体"/>
      <w:b/>
      <w:color w:val="000000"/>
      <w:sz w:val="24"/>
      <w:szCs w:val="24"/>
      <w:u w:val="none"/>
    </w:rPr>
  </w:style>
  <w:style w:type="character" w:customStyle="1" w:styleId="21">
    <w:name w:val="font81"/>
    <w:basedOn w:val="18"/>
    <w:autoRedefine/>
    <w:qFormat/>
    <w:uiPriority w:val="0"/>
    <w:rPr>
      <w:rFonts w:hint="eastAsia" w:ascii="宋体" w:hAnsi="宋体" w:eastAsia="宋体" w:cs="宋体"/>
      <w:color w:val="000000"/>
      <w:sz w:val="20"/>
      <w:szCs w:val="20"/>
      <w:u w:val="none"/>
    </w:rPr>
  </w:style>
  <w:style w:type="character" w:customStyle="1" w:styleId="22">
    <w:name w:val="font101"/>
    <w:basedOn w:val="18"/>
    <w:autoRedefine/>
    <w:qFormat/>
    <w:uiPriority w:val="0"/>
    <w:rPr>
      <w:rFonts w:hint="eastAsia" w:ascii="宋体" w:hAnsi="宋体" w:eastAsia="宋体" w:cs="宋体"/>
      <w:b/>
      <w:color w:val="000000"/>
      <w:sz w:val="24"/>
      <w:szCs w:val="24"/>
      <w:u w:val="none"/>
    </w:rPr>
  </w:style>
  <w:style w:type="character" w:customStyle="1" w:styleId="23">
    <w:name w:val="font141"/>
    <w:basedOn w:val="18"/>
    <w:autoRedefine/>
    <w:qFormat/>
    <w:uiPriority w:val="0"/>
    <w:rPr>
      <w:rFonts w:hint="eastAsia" w:ascii="宋体" w:hAnsi="宋体" w:eastAsia="宋体" w:cs="宋体"/>
      <w:color w:val="000000"/>
      <w:sz w:val="20"/>
      <w:szCs w:val="20"/>
      <w:u w:val="none"/>
    </w:rPr>
  </w:style>
  <w:style w:type="paragraph" w:customStyle="1" w:styleId="24">
    <w:name w:val="Table Paragraph"/>
    <w:basedOn w:val="1"/>
    <w:autoRedefine/>
    <w:qFormat/>
    <w:uiPriority w:val="1"/>
    <w:rPr>
      <w:rFonts w:ascii="宋体" w:hAnsi="宋体" w:eastAsia="宋体" w:cs="宋体"/>
      <w:lang w:val="zh-CN" w:eastAsia="zh-CN" w:bidi="zh-CN"/>
    </w:rPr>
  </w:style>
  <w:style w:type="character" w:customStyle="1" w:styleId="25">
    <w:name w:val="font11"/>
    <w:basedOn w:val="18"/>
    <w:autoRedefine/>
    <w:qFormat/>
    <w:uiPriority w:val="0"/>
    <w:rPr>
      <w:rFonts w:hint="eastAsia" w:ascii="宋体" w:hAnsi="宋体" w:eastAsia="宋体" w:cs="宋体"/>
      <w:color w:val="000000"/>
      <w:sz w:val="21"/>
      <w:szCs w:val="21"/>
      <w:u w:val="none"/>
    </w:rPr>
  </w:style>
  <w:style w:type="character" w:customStyle="1" w:styleId="26">
    <w:name w:val="font21"/>
    <w:basedOn w:val="18"/>
    <w:autoRedefine/>
    <w:qFormat/>
    <w:uiPriority w:val="0"/>
    <w:rPr>
      <w:rFonts w:hint="eastAsia" w:ascii="宋体" w:hAnsi="宋体" w:eastAsia="宋体" w:cs="宋体"/>
      <w:color w:val="000000"/>
      <w:sz w:val="21"/>
      <w:szCs w:val="21"/>
      <w:u w:val="none"/>
    </w:rPr>
  </w:style>
  <w:style w:type="paragraph" w:customStyle="1" w:styleId="27">
    <w:name w:val="列出段落1"/>
    <w:basedOn w:val="1"/>
    <w:autoRedefine/>
    <w:qFormat/>
    <w:uiPriority w:val="34"/>
    <w:pPr>
      <w:ind w:firstLine="420" w:firstLineChars="200"/>
    </w:pPr>
    <w:rPr>
      <w:rFonts w:ascii="Calibri" w:hAnsi="Calibri"/>
    </w:rPr>
  </w:style>
  <w:style w:type="character" w:customStyle="1" w:styleId="28">
    <w:name w:val="font41"/>
    <w:basedOn w:val="18"/>
    <w:autoRedefine/>
    <w:qFormat/>
    <w:uiPriority w:val="0"/>
    <w:rPr>
      <w:rFonts w:hint="default" w:ascii="Times New Roman" w:hAnsi="Times New Roman" w:cs="Times New Roman"/>
      <w:color w:val="000000"/>
      <w:sz w:val="24"/>
      <w:szCs w:val="24"/>
      <w:u w:val="none"/>
    </w:rPr>
  </w:style>
  <w:style w:type="character" w:customStyle="1" w:styleId="29">
    <w:name w:val="font31"/>
    <w:basedOn w:val="18"/>
    <w:autoRedefine/>
    <w:qFormat/>
    <w:uiPriority w:val="0"/>
    <w:rPr>
      <w:rFonts w:ascii="等线" w:hAnsi="等线" w:eastAsia="等线" w:cs="等线"/>
      <w:color w:val="000000"/>
      <w:sz w:val="24"/>
      <w:szCs w:val="24"/>
      <w:u w:val="none"/>
    </w:rPr>
  </w:style>
  <w:style w:type="character" w:customStyle="1" w:styleId="30">
    <w:name w:val="font61"/>
    <w:basedOn w:val="18"/>
    <w:autoRedefine/>
    <w:qFormat/>
    <w:uiPriority w:val="0"/>
    <w:rPr>
      <w:rFonts w:hint="default" w:ascii="Times New Roman" w:hAnsi="Times New Roman" w:cs="Times New Roman"/>
      <w:color w:val="000000"/>
      <w:sz w:val="24"/>
      <w:szCs w:val="24"/>
      <w:u w:val="none"/>
    </w:rPr>
  </w:style>
  <w:style w:type="paragraph" w:styleId="31">
    <w:name w:val="List Paragraph"/>
    <w:basedOn w:val="1"/>
    <w:autoRedefine/>
    <w:qFormat/>
    <w:uiPriority w:val="34"/>
    <w:pPr>
      <w:ind w:firstLine="420" w:firstLineChars="200"/>
    </w:pPr>
    <w:rPr>
      <w:rFonts w:ascii="Times New Roman" w:hAnsi="Times New Roman" w:eastAsia="宋体" w:cs="Times New Roman"/>
      <w:sz w:val="28"/>
      <w:szCs w:val="21"/>
    </w:rPr>
  </w:style>
  <w:style w:type="character" w:customStyle="1" w:styleId="32">
    <w:name w:val="font112"/>
    <w:basedOn w:val="18"/>
    <w:qFormat/>
    <w:uiPriority w:val="0"/>
    <w:rPr>
      <w:rFonts w:hint="eastAsia" w:ascii="宋体" w:hAnsi="宋体" w:eastAsia="宋体" w:cs="宋体"/>
      <w:b/>
      <w:bCs/>
      <w:color w:val="000000"/>
      <w:sz w:val="22"/>
      <w:szCs w:val="22"/>
      <w:u w:val="single"/>
    </w:rPr>
  </w:style>
  <w:style w:type="paragraph" w:customStyle="1" w:styleId="33">
    <w:name w:val="Table Text"/>
    <w:basedOn w:val="1"/>
    <w:semiHidden/>
    <w:qFormat/>
    <w:uiPriority w:val="0"/>
    <w:rPr>
      <w:rFonts w:ascii="Arial" w:hAnsi="Arial" w:eastAsia="Arial" w:cs="Arial"/>
      <w:sz w:val="21"/>
      <w:szCs w:val="21"/>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font51"/>
    <w:basedOn w:val="18"/>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3537</Words>
  <Characters>4002</Characters>
  <Lines>1</Lines>
  <Paragraphs>1</Paragraphs>
  <TotalTime>43</TotalTime>
  <ScaleCrop>false</ScaleCrop>
  <LinksUpToDate>false</LinksUpToDate>
  <CharactersWithSpaces>4344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2019-10-21T07:39:00Z</dcterms:created>
  <dc:creator>丫丫1383477281</dc:creator>
  <cp:lastModifiedBy>杨雄</cp:lastModifiedBy>
  <cp:lastPrinted>2024-11-25T02:28:00Z</cp:lastPrinted>
  <dcterms:modified xsi:type="dcterms:W3CDTF">2026-10-16T07:46:36Z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050B3A4A175A4FC0B488835400F2E794_13</vt:lpwstr>
  </property>
  <property fmtid="{D5CDD505-2E9C-101B-9397-08002B2CF9AE}" pid="4" name="KSOTemplateDocerSaveRecord">
    <vt:lpwstr>eyJoZGlkIjoiNjQ1ZDEwZjgwY2I0MmFlMzBkMjY5MjQ1YWUzOTQ1MzUiLCJ1c2VySWQiOiI1MDQ5ODY2NDIifQ==</vt:lpwstr>
  </property>
</Properties>
</file>